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footer4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>
      <w:pPr>
        <w:pStyle w:val="Normal"/>
        <w:jc w:val="center"/>
        <w:rPr/>
      </w:pPr>
      <w:r>
        <w:rPr>
          <w:sz w:val="28"/>
          <w:szCs w:val="28"/>
        </w:rPr>
        <w:t>высшего образования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>
      <w:pPr>
        <w:pStyle w:val="Normal"/>
        <w:jc w:val="center"/>
        <w:rPr/>
      </w:pPr>
      <w:r>
        <w:rPr>
          <w:sz w:val="28"/>
          <w:szCs w:val="28"/>
        </w:rPr>
        <w:t>(Колледж ГГУ)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jc w:val="right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РАБОЧАЯ ПРОГРАММа ПРОИЗВОДСТВЕННОЙ ПРАКТИКИ профессионального модуля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  <w:u w:val="single"/>
        </w:rPr>
      </w:pPr>
      <w:r>
        <w:rPr>
          <w:b/>
          <w:caps/>
          <w:sz w:val="28"/>
          <w:szCs w:val="28"/>
          <w:u w:val="single"/>
        </w:rPr>
      </w:r>
    </w:p>
    <w:p>
      <w:pPr>
        <w:pStyle w:val="Default"/>
        <w:jc w:val="center"/>
        <w:rPr>
          <w:color w:val="000000"/>
          <w:lang w:eastAsia="ru-RU"/>
        </w:rPr>
      </w:pPr>
      <w:r>
        <w:rPr>
          <w:b/>
          <w:color w:val="000000"/>
        </w:rPr>
        <w:t>ПМ.04. СОПРОВОЖДЕНИЕ ИНФОРМАЦИОННЫХ СИСТЕМ</w:t>
      </w:r>
    </w:p>
    <w:p>
      <w:pPr>
        <w:pStyle w:val="Default"/>
        <w:jc w:val="center"/>
        <w:rPr>
          <w:color w:val="000000"/>
          <w:lang w:eastAsia="ru-RU"/>
        </w:rPr>
      </w:pPr>
      <w:r>
        <w:rPr>
          <w:color w:val="000000"/>
          <w:lang w:eastAsia="ru-RU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spacing w:lineRule="auto" w:line="360"/>
        <w:ind w:firstLine="708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spacing w:lineRule="auto" w:line="360"/>
        <w:ind w:firstLine="708"/>
        <w:jc w:val="center"/>
        <w:rPr/>
      </w:pPr>
      <w:r>
        <w:rPr/>
        <w:t>Специальность: 09.02.07 Информационные системы и программирование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spacing w:lineRule="auto" w:line="360"/>
        <w:ind w:firstLine="708"/>
        <w:jc w:val="center"/>
        <w:rPr/>
      </w:pPr>
      <w:r>
        <w:rPr/>
        <w:t>Квалификация: Специалист по информационным системам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  <w:t>пос. Электроизолятор,</w:t>
      </w:r>
    </w:p>
    <w:p>
      <w:pPr>
        <w:pStyle w:val="22"/>
        <w:tabs>
          <w:tab w:val="clear" w:pos="709"/>
          <w:tab w:val="left" w:pos="4066" w:leader="none"/>
        </w:tabs>
        <w:spacing w:lineRule="auto" w:line="240" w:before="0" w:after="0"/>
        <w:ind w:left="0" w:hanging="0"/>
        <w:jc w:val="center"/>
        <w:rPr>
          <w:bCs/>
        </w:rPr>
      </w:pPr>
      <w:r>
        <w:rPr>
          <w:bCs/>
        </w:rPr>
        <w:t>2023 г.</w:t>
      </w:r>
    </w:p>
    <w:p>
      <w:pPr>
        <w:pStyle w:val="ConsPlusTitle"/>
        <w:jc w:val="both"/>
        <w:rPr/>
      </w:pPr>
      <w:r>
        <w:rPr>
          <w:rFonts w:eastAsia="Calibri" w:cs="Times New Roman" w:ascii="Times New Roman" w:hAnsi="Times New Roman"/>
          <w:b w:val="false"/>
          <w:spacing w:val="-5"/>
          <w:sz w:val="24"/>
          <w:szCs w:val="24"/>
          <w:highlight w:val="white"/>
        </w:rPr>
        <w:t>Рабочая программа разработана в соответствие с</w:t>
      </w:r>
      <w:r>
        <w:rPr>
          <w:rFonts w:eastAsia="Calibri" w:cs="Times New Roman" w:ascii="Times New Roman" w:hAnsi="Times New Roman"/>
          <w:b w:val="false"/>
          <w:sz w:val="24"/>
          <w:szCs w:val="24"/>
        </w:rPr>
        <w:t xml:space="preserve"> ФГОС СПО по специальности </w:t>
      </w:r>
      <w:r>
        <w:rPr>
          <w:rFonts w:cs="Times New Roman" w:ascii="Times New Roman" w:hAnsi="Times New Roman"/>
          <w:b w:val="false"/>
          <w:sz w:val="24"/>
          <w:szCs w:val="24"/>
        </w:rPr>
        <w:t>09.02.07 Информационные системы и программирование</w:t>
      </w:r>
      <w:r>
        <w:rPr>
          <w:rFonts w:eastAsia="Calibri" w:cs="Times New Roman" w:ascii="Times New Roman" w:hAnsi="Times New Roman"/>
          <w:b w:val="false"/>
          <w:sz w:val="24"/>
          <w:szCs w:val="24"/>
        </w:rPr>
        <w:t xml:space="preserve"> (утвержден Приказом Министерства образования и науки РФ </w:t>
      </w:r>
      <w:r>
        <w:rPr>
          <w:rFonts w:cs="Times New Roman" w:ascii="Times New Roman" w:hAnsi="Times New Roman"/>
          <w:b w:val="false"/>
          <w:sz w:val="24"/>
          <w:szCs w:val="24"/>
        </w:rPr>
        <w:t>от 09.12. 2016 г. N 1547</w:t>
      </w:r>
      <w:r>
        <w:rPr>
          <w:rFonts w:eastAsia="Calibri" w:cs="Times New Roman" w:ascii="Times New Roman" w:hAnsi="Times New Roman"/>
          <w:b w:val="false"/>
          <w:sz w:val="24"/>
          <w:szCs w:val="24"/>
        </w:rPr>
        <w:t xml:space="preserve">) 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ind w:firstLine="708"/>
        <w:jc w:val="both"/>
        <w:rPr>
          <w:rFonts w:ascii="Times New Roman" w:hAnsi="Times New Roman" w:eastAsia="Calibri" w:cs="Times New Roman"/>
          <w:b/>
          <w:b/>
          <w:sz w:val="24"/>
          <w:szCs w:val="24"/>
        </w:rPr>
      </w:pPr>
      <w:r>
        <w:rPr>
          <w:rFonts w:eastAsia="Calibri" w:cs="Times New Roman"/>
          <w:b/>
          <w:sz w:val="24"/>
          <w:szCs w:val="24"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rPr/>
      </w:pPr>
      <w:r>
        <w:rPr/>
        <w:t xml:space="preserve">Рассмотрено на заседании цикловой комиссии: </w:t>
      </w:r>
    </w:p>
    <w:p>
      <w:pPr>
        <w:pStyle w:val="Style27"/>
        <w:spacing w:lineRule="auto" w:line="240" w:before="0" w:after="0"/>
        <w:ind w:left="0" w:hanging="0"/>
        <w:contextualSpacing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Протокол № 01 от «31» августа 2023 г.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rPr/>
      </w:pPr>
      <w:r>
        <w:rPr/>
        <w:t>Председатель цикловой комиссии Тунёв Н.А.</w:t>
      </w:r>
    </w:p>
    <w:p>
      <w:pPr>
        <w:pStyle w:val="Normal"/>
        <w:rPr>
          <w:lang w:eastAsia="en-US"/>
        </w:rPr>
      </w:pPr>
      <w:r>
        <w:rPr>
          <w:lang w:eastAsia="en-US"/>
        </w:rPr>
      </w:r>
      <w:r>
        <w:br w:type="page"/>
      </w:r>
    </w:p>
    <w:tbl>
      <w:tblPr>
        <w:tblW w:w="9156" w:type="dxa"/>
        <w:jc w:val="left"/>
        <w:tblInd w:w="-28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8"/>
        <w:gridCol w:w="508"/>
      </w:tblGrid>
      <w:tr>
        <w:trPr>
          <w:trHeight w:val="23" w:hRule="atLeast"/>
        </w:trPr>
        <w:tc>
          <w:tcPr>
            <w:tcW w:w="8648" w:type="dxa"/>
            <w:tcBorders/>
          </w:tcPr>
          <w:p>
            <w:pPr>
              <w:pStyle w:val="Normal"/>
              <w:pageBreakBefore/>
              <w:suppressAutoHyphens w:val="true"/>
              <w:ind w:firstLine="709"/>
              <w:jc w:val="center"/>
              <w:rPr>
                <w:b/>
                <w:b/>
              </w:rPr>
            </w:pPr>
            <w:r>
              <w:rPr>
                <w:b/>
              </w:rPr>
              <w:t>Содержание</w:t>
            </w:r>
          </w:p>
          <w:p>
            <w:pPr>
              <w:pStyle w:val="Normal"/>
              <w:suppressAutoHyphens w:val="true"/>
              <w:ind w:firstLine="709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suppressAutoHyphens w:val="true"/>
              <w:ind w:firstLine="709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numPr>
                <w:ilvl w:val="0"/>
                <w:numId w:val="8"/>
              </w:numPr>
              <w:suppressAutoHyphens w:val="true"/>
              <w:rPr/>
            </w:pPr>
            <w:r>
              <w:rPr/>
              <w:t xml:space="preserve">Паспорт рабочей программы производственной практики </w:t>
            </w:r>
          </w:p>
          <w:p>
            <w:pPr>
              <w:pStyle w:val="Normal"/>
              <w:numPr>
                <w:ilvl w:val="0"/>
                <w:numId w:val="8"/>
              </w:numPr>
              <w:suppressAutoHyphens w:val="true"/>
              <w:rPr/>
            </w:pPr>
            <w:r>
              <w:rPr/>
              <w:t>Структура и содержание производственной практики</w:t>
            </w:r>
          </w:p>
          <w:p>
            <w:pPr>
              <w:pStyle w:val="Normal"/>
              <w:tabs>
                <w:tab w:val="clear" w:pos="709"/>
                <w:tab w:val="left" w:pos="993" w:leader="none"/>
              </w:tabs>
              <w:suppressAutoHyphens w:val="true"/>
              <w:ind w:left="709" w:hanging="0"/>
              <w:rPr/>
            </w:pPr>
            <w:r>
              <w:rPr/>
              <w:t xml:space="preserve"> </w:t>
            </w:r>
            <w:r>
              <w:rPr/>
              <w:t>2.1. Объем производственной практики</w:t>
            </w:r>
          </w:p>
          <w:p>
            <w:pPr>
              <w:pStyle w:val="Normal"/>
              <w:tabs>
                <w:tab w:val="clear" w:pos="709"/>
                <w:tab w:val="left" w:pos="993" w:leader="none"/>
              </w:tabs>
              <w:suppressAutoHyphens w:val="true"/>
              <w:ind w:left="284" w:hanging="0"/>
              <w:rPr/>
            </w:pPr>
            <w:r>
              <w:rPr/>
              <w:t xml:space="preserve"> </w:t>
            </w:r>
            <w:r>
              <w:rPr/>
              <w:t>2.2. Тематический план и содержание производственной практики</w:t>
            </w:r>
          </w:p>
          <w:p>
            <w:pPr>
              <w:pStyle w:val="Normal"/>
              <w:numPr>
                <w:ilvl w:val="0"/>
                <w:numId w:val="8"/>
              </w:numPr>
              <w:suppressAutoHyphens w:val="true"/>
              <w:rPr/>
            </w:pPr>
            <w:r>
              <w:rPr/>
              <w:t>Условия реализации рабочей программы производственной практики</w:t>
            </w:r>
          </w:p>
          <w:p>
            <w:pPr>
              <w:pStyle w:val="Normal"/>
              <w:numPr>
                <w:ilvl w:val="0"/>
                <w:numId w:val="8"/>
              </w:numPr>
              <w:suppressAutoHyphens w:val="true"/>
              <w:rPr/>
            </w:pPr>
            <w:r>
              <w:rPr/>
              <w:t>Контроль и оценка результатов производственной практики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508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snapToGrid w:val="false"/>
              <w:rPr/>
            </w:pPr>
            <w:r>
              <w:rPr/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5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10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10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11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12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14</w:t>
            </w:r>
          </w:p>
        </w:tc>
      </w:tr>
    </w:tbl>
    <w:p>
      <w:pPr>
        <w:pStyle w:val="Normal"/>
        <w:rPr>
          <w:lang w:eastAsia="en-US"/>
        </w:rPr>
      </w:pPr>
      <w:r>
        <w:rPr>
          <w:lang w:eastAsia="en-US"/>
        </w:rPr>
      </w:r>
    </w:p>
    <w:p>
      <w:pPr>
        <w:sectPr>
          <w:footerReference w:type="default" r:id="rId2"/>
          <w:type w:val="nextPage"/>
          <w:pgSz w:w="11906" w:h="16838"/>
          <w:pgMar w:left="1701" w:right="850" w:gutter="0" w:header="0" w:top="1134" w:footer="708" w:bottom="1134"/>
          <w:pgNumType w:fmt="decimal"/>
          <w:formProt w:val="false"/>
          <w:textDirection w:val="lrTb"/>
          <w:docGrid w:type="default" w:linePitch="360" w:charSpace="0"/>
        </w:sect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>
          <w:lang w:eastAsia="en-US"/>
        </w:rPr>
      </w:pPr>
      <w:r>
        <w:rPr>
          <w:lang w:eastAsia="en-US"/>
        </w:rPr>
      </w:r>
    </w:p>
    <w:p>
      <w:pPr>
        <w:pStyle w:val="Normal"/>
        <w:widowControl w:val="false"/>
        <w:suppressAutoHyphens w:val="true"/>
        <w:autoSpaceDE w:val="false"/>
        <w:spacing w:lineRule="atLeast" w:line="200"/>
        <w:jc w:val="center"/>
        <w:rPr>
          <w:b/>
          <w:b/>
          <w:bCs/>
          <w:caps/>
        </w:rPr>
      </w:pPr>
      <w:r>
        <w:rPr>
          <w:b/>
          <w:bCs/>
          <w:caps/>
        </w:rPr>
        <w:t>общие положения по практике студентов</w:t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/>
      </w:pPr>
      <w:r>
        <w:rPr/>
        <w:t xml:space="preserve">Практика студентов является обязательным разделом программы подготовки специалистов среднего звена. Объемы практики определяются соответствующим федеральным государственным образовательным стандартом по специальности среднего профессионального образования (далее ФГОС СПО) </w:t>
      </w:r>
      <w:r>
        <w:rPr>
          <w:bCs/>
        </w:rPr>
        <w:t>09.02.07 Информационные системы и программирование</w:t>
      </w:r>
      <w:r>
        <w:rPr/>
        <w:t xml:space="preserve">. </w:t>
      </w:r>
    </w:p>
    <w:p>
      <w:pPr>
        <w:pStyle w:val="Normal"/>
        <w:ind w:firstLine="730"/>
        <w:jc w:val="both"/>
        <w:rPr/>
      </w:pPr>
      <w:r>
        <w:rPr/>
        <w:t>Производственная практика проводится в организациях, направление деятельности которых соответствует профилю подготовки обучающихся.</w:t>
      </w:r>
    </w:p>
    <w:p>
      <w:pPr>
        <w:pStyle w:val="Normal"/>
        <w:ind w:firstLine="730"/>
        <w:jc w:val="both"/>
        <w:rPr/>
      </w:pPr>
      <w:r>
        <w:rPr/>
        <w:t xml:space="preserve">Организация практики на всех этапах должна быть направлена на обеспечение непрерывности и последовательности овладения студентами профессиональной деятельностью в соответствии с требованиями к уровню подготовки выпускника. </w:t>
      </w:r>
    </w:p>
    <w:p>
      <w:pPr>
        <w:pStyle w:val="Normal"/>
        <w:ind w:firstLine="708"/>
        <w:rPr/>
      </w:pPr>
      <w:r>
        <w:rPr/>
        <w:t>Основные задачи практики:</w:t>
      </w:r>
    </w:p>
    <w:p>
      <w:pPr>
        <w:pStyle w:val="Normal"/>
        <w:ind w:firstLine="708"/>
        <w:rPr/>
      </w:pPr>
      <w:r>
        <w:rPr>
          <w:rFonts w:eastAsia="Arial Unicode MS"/>
        </w:rPr>
        <w:t>−</w:t>
      </w:r>
      <w:r>
        <w:rPr/>
        <w:t xml:space="preserve"> </w:t>
      </w:r>
      <w:r>
        <w:rPr/>
        <w:t>формирование у студентов знаний, умений и навыков, профессиональных компетенций, профессионально значимых личностных качеств;</w:t>
      </w:r>
    </w:p>
    <w:p>
      <w:pPr>
        <w:pStyle w:val="Normal"/>
        <w:ind w:firstLine="708"/>
        <w:jc w:val="both"/>
        <w:rPr/>
      </w:pPr>
      <w:r>
        <w:rPr>
          <w:rFonts w:eastAsia="Arial Unicode MS"/>
        </w:rPr>
        <w:t>−</w:t>
      </w:r>
      <w:r>
        <w:rPr/>
        <w:t xml:space="preserve"> </w:t>
      </w:r>
      <w:r>
        <w:rPr/>
        <w:t>развитие профессионального интереса, формирование мотивационно-целостного отношения к профессиональной деятельности, готовности к выполнению профессиональных задач в соответствии с нормами морали, профессиональной этики и служебного этикета;</w:t>
      </w:r>
    </w:p>
    <w:p>
      <w:pPr>
        <w:pStyle w:val="Normal"/>
        <w:ind w:left="700" w:hanging="0"/>
        <w:rPr/>
      </w:pPr>
      <w:r>
        <w:rPr>
          <w:rFonts w:eastAsia="Arial Unicode MS"/>
        </w:rPr>
        <w:t>−</w:t>
      </w:r>
      <w:r>
        <w:rPr/>
        <w:t>адаптация студентов к профессиональной деятельности.</w:t>
      </w:r>
    </w:p>
    <w:p>
      <w:pPr>
        <w:pStyle w:val="Normal"/>
        <w:ind w:firstLine="730"/>
        <w:jc w:val="both"/>
        <w:rPr/>
      </w:pPr>
      <w:r>
        <w:rPr/>
        <w:t xml:space="preserve">Для руководства практикой студентов в структурных подразделениях колледжа назначается руководитель (руководители) практики. Практика в организациях осуществляется на основе договоров, в соответствии с которыми указанные организации обязаны предоставить места для прохождения практики студентов. </w:t>
      </w:r>
    </w:p>
    <w:p>
      <w:pPr>
        <w:pStyle w:val="Normal"/>
        <w:spacing w:lineRule="atLeast" w:line="200"/>
        <w:ind w:firstLine="730"/>
        <w:jc w:val="both"/>
        <w:rPr/>
      </w:pPr>
      <w:r>
        <w:rPr/>
        <w:t xml:space="preserve">При распределении студентов на рабочие места на них распространяются правила охраны труда и правила внутреннего распорядка, действующие в организации, с которыми они должны быть ознакомлены в установленном в организации порядке. </w:t>
      </w:r>
    </w:p>
    <w:p>
      <w:pPr>
        <w:pStyle w:val="Normal"/>
        <w:spacing w:lineRule="atLeast" w:line="200"/>
        <w:ind w:firstLine="730"/>
        <w:jc w:val="both"/>
        <w:rPr/>
      </w:pPr>
      <w:r>
        <w:rPr/>
        <w:t xml:space="preserve">Форма и вид отчетности студентов о прохождении практики определяются учебным заведением с учетом требований ФГОС СПО. Форма промежуточного и (или) итогового контроля прохождения практики устанавливается учебным планом с учетом требований ФГОС СПО. </w:t>
      </w:r>
    </w:p>
    <w:p>
      <w:pPr>
        <w:pStyle w:val="Normal"/>
        <w:ind w:firstLine="730"/>
        <w:jc w:val="both"/>
        <w:rPr/>
      </w:pPr>
      <w:r>
        <w:rPr/>
        <w:t xml:space="preserve">Студенты, не выполнившие программы практики по уважительной причине, направляются на практику вторично, в свободное от учебы время. Студенты, не выполнившие программы практики без уважительной причины или получившие неудовлетворительную оценку, не допускаются к прохождению государственной итоговой аттестации. </w:t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widowControl w:val="false"/>
        <w:numPr>
          <w:ilvl w:val="0"/>
          <w:numId w:val="11"/>
        </w:numPr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>
          <w:b/>
          <w:caps/>
        </w:rPr>
        <w:t xml:space="preserve">паспорт ПРОГРАММЫ ПРОИЗВОДСТВЕННОЙ ПРАКТИКИ 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ind w:left="720" w:hanging="0"/>
        <w:jc w:val="center"/>
        <w:rPr>
          <w:b/>
          <w:b/>
          <w:caps/>
        </w:rPr>
      </w:pPr>
      <w:r>
        <w:rPr>
          <w:b/>
          <w:caps/>
        </w:rPr>
        <w:t>ПРОФЕССИОНАЛЬНОГО МОДУЛЯ</w:t>
      </w:r>
    </w:p>
    <w:p>
      <w:pPr>
        <w:pStyle w:val="Default"/>
        <w:jc w:val="center"/>
        <w:rPr>
          <w:b/>
          <w:b/>
          <w:color w:val="000000"/>
          <w:lang w:eastAsia="ru-RU"/>
        </w:rPr>
      </w:pPr>
      <w:r>
        <w:rPr>
          <w:rFonts w:eastAsia="Times New Roman"/>
          <w:b/>
          <w:color w:val="000000"/>
        </w:rPr>
        <w:t xml:space="preserve"> </w:t>
      </w:r>
      <w:r>
        <w:rPr>
          <w:b/>
          <w:color w:val="000000"/>
        </w:rPr>
        <w:t>СОПРОВОЖДЕНИЕ ИНФОРМАЦИОННЫХ СИСТЕМ</w:t>
      </w:r>
    </w:p>
    <w:p>
      <w:pPr>
        <w:pStyle w:val="Default"/>
        <w:jc w:val="center"/>
        <w:rPr>
          <w:b/>
          <w:b/>
          <w:color w:val="000000"/>
          <w:lang w:eastAsia="ru-RU"/>
        </w:rPr>
      </w:pPr>
      <w:r>
        <w:rPr>
          <w:b/>
          <w:color w:val="000000"/>
          <w:lang w:eastAsia="ru-RU"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right="-185" w:hanging="0"/>
        <w:jc w:val="both"/>
        <w:rPr/>
      </w:pPr>
      <w:r>
        <w:rPr>
          <w:b/>
        </w:rPr>
        <w:t>1.1. Область применения программы</w:t>
      </w:r>
    </w:p>
    <w:p>
      <w:pPr>
        <w:pStyle w:val="Normal"/>
        <w:ind w:firstLine="709"/>
        <w:jc w:val="both"/>
        <w:rPr/>
      </w:pPr>
      <w:r>
        <w:rPr/>
        <w:t xml:space="preserve">Рабочая программа производственной практики профессионального модуля является частью основной профессиональной образовательной программы в соответствии с ФГОС СПО по специальности </w:t>
      </w:r>
      <w:r>
        <w:rPr>
          <w:bCs/>
        </w:rPr>
        <w:t>09.02.07 Информационные системы и программирование</w:t>
      </w:r>
      <w:r>
        <w:rPr/>
        <w:t xml:space="preserve">, укрупнённой группы специальностей ТОП-50 09.00.00 Информатика и вычислительная техника. </w:t>
      </w:r>
    </w:p>
    <w:p>
      <w:pPr>
        <w:pStyle w:val="Normal"/>
        <w:jc w:val="both"/>
        <w:rPr>
          <w:b/>
          <w:b/>
        </w:rPr>
      </w:pPr>
      <w:r>
        <w:rPr>
          <w:b/>
        </w:rPr>
      </w:r>
    </w:p>
    <w:p>
      <w:pPr>
        <w:pStyle w:val="Normal"/>
        <w:jc w:val="both"/>
        <w:rPr/>
      </w:pPr>
      <w:r>
        <w:rPr>
          <w:b/>
        </w:rPr>
        <w:t>1.2. Цель и планируемые результаты освоения производственной практики профессионального модуля</w:t>
      </w:r>
    </w:p>
    <w:p>
      <w:pPr>
        <w:pStyle w:val="Normal"/>
        <w:ind w:firstLine="709"/>
        <w:jc w:val="both"/>
        <w:rPr/>
      </w:pPr>
      <w:r>
        <w:rPr/>
        <w:t>Цели практики - формирование у обучающихся общих и профессиональных компетенций в соответствии с требованиями ФГОС СПО; освоение программы и овладение обучающимися видом профессиональной деятельности.</w:t>
      </w:r>
    </w:p>
    <w:p>
      <w:pPr>
        <w:pStyle w:val="Normal"/>
        <w:ind w:firstLine="709"/>
        <w:jc w:val="both"/>
        <w:rPr>
          <w:rFonts w:eastAsia="PMingLiU;新細明體"/>
        </w:rPr>
      </w:pPr>
      <w:r>
        <w:rPr/>
        <w:t>Задачи практики – закрепление и расширение теоретических и практических знаний и умений, приобретённых студентами в предшествующий период теоретического обучения; приобретение практического опыта.</w:t>
      </w:r>
    </w:p>
    <w:p>
      <w:pPr>
        <w:pStyle w:val="Normal"/>
        <w:ind w:firstLine="709"/>
        <w:jc w:val="both"/>
        <w:rPr/>
      </w:pPr>
      <w:r>
        <w:rPr>
          <w:rFonts w:eastAsia="PMingLiU;新細明體"/>
        </w:rPr>
        <w:t xml:space="preserve">В результате изучения </w:t>
      </w:r>
      <w:r>
        <w:rPr/>
        <w:t>производственной</w:t>
      </w:r>
      <w:r>
        <w:rPr>
          <w:rFonts w:eastAsia="PMingLiU;新細明體"/>
        </w:rPr>
        <w:t xml:space="preserve"> практики профессионального модуля студент должен освоить основной вид деятельности </w:t>
      </w:r>
      <w:r>
        <w:rPr>
          <w:rFonts w:eastAsia="PMingLiU;新細明體"/>
          <w:bCs/>
          <w:i/>
          <w:u w:val="single"/>
        </w:rPr>
        <w:t>Сопровождение информационных систем</w:t>
      </w:r>
      <w:r>
        <w:rPr>
          <w:rFonts w:eastAsia="PMingLiU;新細明體"/>
        </w:rPr>
        <w:t xml:space="preserve"> и соответствующие ему общие компетенции и профессиональные компетенции:</w:t>
      </w:r>
    </w:p>
    <w:p>
      <w:pPr>
        <w:pStyle w:val="Normal"/>
        <w:ind w:firstLine="709"/>
        <w:jc w:val="both"/>
        <w:rPr/>
      </w:pPr>
      <w:r>
        <w:rPr>
          <w:rFonts w:eastAsia="PMingLiU;新細明體"/>
        </w:rPr>
        <w:t>1.2.1. Перечень общих компетенций</w:t>
      </w:r>
    </w:p>
    <w:p>
      <w:pPr>
        <w:pStyle w:val="Normal"/>
        <w:ind w:firstLine="709"/>
        <w:jc w:val="both"/>
        <w:rPr>
          <w:rFonts w:eastAsia="PMingLiU;新細明體"/>
        </w:rPr>
      </w:pPr>
      <w:r>
        <w:rPr>
          <w:rFonts w:eastAsia="PMingLiU;新細明體"/>
        </w:rPr>
      </w:r>
    </w:p>
    <w:tbl>
      <w:tblPr>
        <w:tblW w:w="9571" w:type="dxa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9"/>
        <w:gridCol w:w="8342"/>
      </w:tblGrid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pacing w:before="0" w:after="0"/>
              <w:contextualSpacing/>
              <w:jc w:val="both"/>
              <w:outlineLvl w:val="1"/>
              <w:rPr>
                <w:rFonts w:eastAsia="Calibri"/>
                <w:b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Код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pacing w:before="0" w:after="0"/>
              <w:contextualSpacing/>
              <w:jc w:val="both"/>
              <w:outlineLvl w:val="1"/>
              <w:rPr>
                <w:rFonts w:eastAsia="Calibri"/>
                <w:b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Наименование общих компетенций</w:t>
            </w:r>
          </w:p>
        </w:tc>
      </w:tr>
      <w:tr>
        <w:trPr>
          <w:trHeight w:val="327" w:hRule="atLeast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>ОК 1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>
                <w:rFonts w:eastAsia="Calibri"/>
                <w:bCs/>
                <w:i/>
                <w:i/>
                <w:iCs/>
              </w:rPr>
            </w:pPr>
            <w:r>
              <w:rPr>
                <w:rFonts w:eastAsia="Calibri"/>
                <w:lang w:eastAsia="en-US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>ОК 2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Использовать современные средства поиска, анализ, интерпретации информации и информационные технологии для выполнения задач профессиональной деятельности.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3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/>
            </w:pPr>
            <w:r>
              <w:rPr>
                <w:rFonts w:eastAsia="Calibri"/>
                <w:lang w:eastAsia="en-US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  <w:r>
              <w:rPr>
                <w:rFonts w:eastAsia="Calibri"/>
                <w:bCs/>
              </w:rPr>
              <w:t>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4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>
                <w:rFonts w:eastAsia="Calibri"/>
                <w:b/>
                <w:b/>
                <w:bCs/>
                <w:i/>
                <w:i/>
                <w:iCs/>
                <w:lang w:eastAsia="en-US"/>
              </w:rPr>
            </w:pPr>
            <w:r>
              <w:rPr>
                <w:rFonts w:eastAsia="Calibri"/>
                <w:lang w:eastAsia="en-US"/>
              </w:rPr>
              <w:t>Эффективно взаимодействовать и работать в коллективе и команде</w:t>
            </w:r>
            <w:r>
              <w:rPr>
                <w:rFonts w:eastAsia="Calibri"/>
                <w:bCs/>
              </w:rPr>
              <w:t>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5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/>
            </w:pPr>
            <w:r>
              <w:rPr>
                <w:rFonts w:eastAsia="Calibri"/>
                <w:lang w:eastAsia="en-US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>
              <w:rPr>
                <w:rFonts w:eastAsia="Calibri"/>
                <w:bCs/>
              </w:rPr>
              <w:t>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6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7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/>
            </w:pPr>
            <w:r>
              <w:rPr>
                <w:rFonts w:eastAsia="Calibri"/>
                <w:lang w:eastAsia="en-US"/>
              </w:rPr>
              <w:t>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</w:t>
            </w:r>
            <w:r>
              <w:rPr>
                <w:rFonts w:eastAsia="Calibri"/>
                <w:bCs/>
              </w:rPr>
              <w:t>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8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9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/>
            </w:pPr>
            <w:r>
              <w:rPr>
                <w:rFonts w:eastAsia="Calibri"/>
                <w:lang w:eastAsia="en-US"/>
              </w:rPr>
              <w:t>Пользоваться профессиональной документацией на государственном и иностранных языках</w:t>
            </w:r>
            <w:r>
              <w:rPr>
                <w:rFonts w:eastAsia="Calibri"/>
                <w:bCs/>
              </w:rPr>
              <w:t>.</w:t>
            </w:r>
          </w:p>
        </w:tc>
      </w:tr>
    </w:tbl>
    <w:p>
      <w:pPr>
        <w:pStyle w:val="Normal"/>
        <w:ind w:firstLine="709"/>
        <w:jc w:val="both"/>
        <w:rPr>
          <w:rFonts w:eastAsia="PMingLiU;新細明體"/>
        </w:rPr>
      </w:pPr>
      <w:r>
        <w:rPr>
          <w:rFonts w:eastAsia="PMingLiU;新細明體"/>
        </w:rPr>
      </w:r>
    </w:p>
    <w:p>
      <w:pPr>
        <w:pStyle w:val="Normal"/>
        <w:keepNext w:val="true"/>
        <w:keepLines/>
        <w:numPr>
          <w:ilvl w:val="0"/>
          <w:numId w:val="0"/>
        </w:numPr>
        <w:suppressLineNumbers/>
        <w:suppressAutoHyphens w:val="true"/>
        <w:snapToGrid w:val="false"/>
        <w:spacing w:before="0" w:after="0"/>
        <w:ind w:left="426" w:hanging="0"/>
        <w:contextualSpacing/>
        <w:jc w:val="both"/>
        <w:outlineLvl w:val="1"/>
        <w:rPr>
          <w:rFonts w:eastAsia="Calibri"/>
          <w:bCs/>
          <w:iCs/>
        </w:rPr>
      </w:pPr>
      <w:r>
        <w:rPr>
          <w:rFonts w:eastAsia="Calibri"/>
          <w:bCs/>
          <w:iCs/>
        </w:rPr>
        <w:t xml:space="preserve">1.2.2. Перечень профессиональных компетенций </w:t>
      </w:r>
    </w:p>
    <w:p>
      <w:pPr>
        <w:pStyle w:val="Normal"/>
        <w:keepNext w:val="true"/>
        <w:keepLines/>
        <w:numPr>
          <w:ilvl w:val="0"/>
          <w:numId w:val="0"/>
        </w:numPr>
        <w:suppressLineNumbers/>
        <w:suppressAutoHyphens w:val="true"/>
        <w:snapToGrid w:val="false"/>
        <w:spacing w:before="0" w:after="0"/>
        <w:ind w:left="426" w:hanging="0"/>
        <w:contextualSpacing/>
        <w:jc w:val="both"/>
        <w:outlineLvl w:val="1"/>
        <w:rPr>
          <w:rFonts w:eastAsia="Calibri"/>
          <w:bCs/>
          <w:iCs/>
        </w:rPr>
      </w:pPr>
      <w:r>
        <w:rPr>
          <w:rFonts w:eastAsia="Calibri"/>
          <w:bCs/>
          <w:iCs/>
        </w:rPr>
      </w:r>
    </w:p>
    <w:tbl>
      <w:tblPr>
        <w:tblW w:w="9571" w:type="dxa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4"/>
        <w:gridCol w:w="8367"/>
      </w:tblGrid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pacing w:before="0" w:after="0"/>
              <w:contextualSpacing/>
              <w:jc w:val="both"/>
              <w:outlineLvl w:val="1"/>
              <w:rPr>
                <w:rFonts w:eastAsia="Calibri"/>
                <w:b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Код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pacing w:before="0" w:after="0"/>
              <w:contextualSpacing/>
              <w:jc w:val="both"/>
              <w:outlineLvl w:val="1"/>
              <w:rPr>
                <w:rFonts w:eastAsia="Calibri"/>
                <w:b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Наименование видов деятельности и профессиональных компетенций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/>
              <w:t>ПК 6.1.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/>
                <w:i/>
                <w:iCs/>
              </w:rPr>
            </w:pPr>
            <w:r>
              <w:rPr/>
              <w:t>Разрабатывать техническое задание на сопровождение информационной системы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/>
              <w:t>ПК 6.2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/>
                <w:i/>
                <w:iCs/>
              </w:rPr>
            </w:pPr>
            <w:r>
              <w:rPr/>
              <w:t>Выполнять исправление ошибок в программном коде информационной системы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/>
              <w:t>ПК 6.3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/>
                <w:i/>
                <w:iCs/>
              </w:rPr>
            </w:pPr>
            <w:r>
              <w:rPr/>
              <w:t>Разрабатывать обучающую документацию для пользователей информационной системы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/>
              <w:t>ПК 6.4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/>
                <w:i/>
                <w:iCs/>
              </w:rPr>
            </w:pPr>
            <w:r>
              <w:rPr/>
              <w:t>Оценивать качество и надежность функционирования информационной системы в соответствии с критериями технического задания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/>
              <w:t>ПК 6.5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/>
                <w:i/>
                <w:iCs/>
              </w:rPr>
            </w:pPr>
            <w:r>
              <w:rPr/>
              <w:t>Осуществлять техническое сопровождение, обновление и восстановление данных ИС в соответствии с техническим заданием</w:t>
            </w:r>
          </w:p>
        </w:tc>
      </w:tr>
    </w:tbl>
    <w:p>
      <w:pPr>
        <w:pStyle w:val="Normal"/>
        <w:keepNext w:val="true"/>
        <w:keepLines/>
        <w:suppressLineNumbers/>
        <w:suppressAutoHyphens w:val="true"/>
        <w:snapToGrid w:val="false"/>
        <w:spacing w:before="0" w:after="0"/>
        <w:contextualSpacing/>
        <w:rPr>
          <w:rFonts w:eastAsia="PMingLiU;新細明體"/>
          <w:bCs/>
        </w:rPr>
      </w:pPr>
      <w:r>
        <w:rPr>
          <w:rFonts w:eastAsia="PMingLiU;新細明體"/>
          <w:bCs/>
        </w:rPr>
      </w:r>
    </w:p>
    <w:p>
      <w:pPr>
        <w:pStyle w:val="Normal"/>
        <w:keepNext w:val="true"/>
        <w:keepLines/>
        <w:suppressLineNumbers/>
        <w:suppressAutoHyphens w:val="true"/>
        <w:snapToGrid w:val="false"/>
        <w:spacing w:before="0" w:after="0"/>
        <w:contextualSpacing/>
        <w:rPr/>
      </w:pPr>
      <w:r>
        <w:rPr/>
        <w:t>В результате освоения профессионального модуля студент должен:</w:t>
      </w:r>
    </w:p>
    <w:tbl>
      <w:tblPr>
        <w:tblW w:w="9571" w:type="dxa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27"/>
        <w:gridCol w:w="6344"/>
      </w:tblGrid>
      <w:tr>
        <w:trPr/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suppressLineNumbers/>
              <w:suppressAutoHyphens w:val="true"/>
              <w:spacing w:before="0" w:after="0"/>
              <w:contextualSpacing/>
              <w:rPr>
                <w:bCs/>
              </w:rPr>
            </w:pPr>
            <w:r>
              <w:rPr>
                <w:bCs/>
              </w:rPr>
              <w:t>Иметь практический опыт</w:t>
            </w: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suppressLineNumbers/>
              <w:suppressAutoHyphens w:val="true"/>
              <w:spacing w:before="0" w:after="0"/>
              <w:contextualSpacing/>
              <w:rPr>
                <w:bCs/>
              </w:rPr>
            </w:pPr>
            <w:r>
              <w:rPr>
                <w:bCs/>
              </w:rPr>
              <w:t>В инсталляции, настройке и сопровождение информационной системы; выполнении регламентов по обновлению, техническому сопровождению и восстановлению данных информационной системы</w:t>
            </w:r>
          </w:p>
        </w:tc>
      </w:tr>
      <w:tr>
        <w:trPr/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suppressLineNumbers/>
              <w:suppressAutoHyphens w:val="true"/>
              <w:spacing w:before="0" w:after="0"/>
              <w:contextualSpacing/>
              <w:rPr>
                <w:bCs/>
              </w:rPr>
            </w:pPr>
            <w:r>
              <w:rPr>
                <w:bCs/>
              </w:rPr>
              <w:t>уметь</w:t>
            </w: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suppressLineNumbers/>
              <w:suppressAutoHyphens w:val="true"/>
              <w:spacing w:before="0" w:after="0"/>
              <w:contextualSpacing/>
              <w:rPr>
                <w:bCs/>
              </w:rPr>
            </w:pPr>
            <w:r>
              <w:rPr>
                <w:bCs/>
              </w:rPr>
              <w:t>осуществлять настройку информационной системы для пользователя согласно технической документации; применять основные правила и документы системы сертификации Российской Федерации; применять основные технологии экспертных систем; разрабатывать обучающие материалы для пользователей по эксплуатации информационных систем</w:t>
            </w:r>
          </w:p>
        </w:tc>
      </w:tr>
      <w:tr>
        <w:trPr/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suppressLineNumbers/>
              <w:suppressAutoHyphens w:val="true"/>
              <w:spacing w:before="0" w:after="0"/>
              <w:contextualSpacing/>
              <w:rPr>
                <w:bCs/>
              </w:rPr>
            </w:pPr>
            <w:r>
              <w:rPr>
                <w:bCs/>
              </w:rPr>
              <w:t>знать</w:t>
            </w: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suppressLineNumbers/>
              <w:suppressAutoHyphens w:val="true"/>
              <w:spacing w:before="0" w:after="0"/>
              <w:contextualSpacing/>
              <w:rPr>
                <w:bCs/>
              </w:rPr>
            </w:pPr>
            <w:r>
              <w:rPr>
                <w:bCs/>
              </w:rPr>
              <w:t>регламенты и нормы по обновлению и техническому сопровождению обслуживаемой информационной системы; политику безопасности в современных информационных системах; достижения мировой и отечественной информатики в области интеллектуализации информационных систем; принципы работы экспертных систем</w:t>
            </w:r>
          </w:p>
        </w:tc>
      </w:tr>
    </w:tbl>
    <w:p>
      <w:pPr>
        <w:pStyle w:val="Normal"/>
        <w:ind w:firstLine="709"/>
        <w:jc w:val="both"/>
        <w:rPr>
          <w:rFonts w:eastAsia="PMingLiU;新細明體"/>
        </w:rPr>
      </w:pPr>
      <w:r>
        <w:rPr>
          <w:rFonts w:eastAsia="PMingLiU;新細明體"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rFonts w:eastAsia="PMingLiU;新細明體"/>
          <w:b/>
          <w:b/>
          <w:sz w:val="28"/>
          <w:szCs w:val="28"/>
        </w:rPr>
      </w:pPr>
      <w:r>
        <w:rPr>
          <w:rFonts w:eastAsia="PMingLiU;新細明體"/>
          <w:b/>
          <w:sz w:val="28"/>
          <w:szCs w:val="28"/>
        </w:rPr>
      </w:r>
    </w:p>
    <w:tbl>
      <w:tblPr>
        <w:tblW w:w="9814" w:type="dxa"/>
        <w:jc w:val="righ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5"/>
        <w:gridCol w:w="2659"/>
      </w:tblGrid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 xml:space="preserve">Личностные результаты </w:t>
            </w:r>
          </w:p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 xml:space="preserve">реализации программы воспитания </w:t>
            </w:r>
          </w:p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i/>
                <w:iCs/>
              </w:rPr>
              <w:t>(дескрипторы)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bCs/>
              </w:rPr>
              <w:t>Код личностных результатов реализации программы воспитания</w:t>
            </w:r>
          </w:p>
        </w:tc>
      </w:tr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>
                <w:bCs/>
              </w:rPr>
      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3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ЛР 15</w:t>
            </w:r>
          </w:p>
        </w:tc>
      </w:tr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ind w:firstLine="33"/>
              <w:rPr>
                <w:bCs/>
              </w:rPr>
            </w:pPr>
            <w:r>
              <w:rPr>
                <w:bCs/>
              </w:rPr>
              <w:t>Применение навыков креативного мышления и воображения при решении нестандартных задач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3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ЛР 22</w:t>
            </w:r>
          </w:p>
        </w:tc>
      </w:tr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ind w:firstLine="33"/>
              <w:rPr/>
            </w:pPr>
            <w:r>
              <w:rPr>
                <w:bCs/>
              </w:rPr>
              <w:t>Самостоятельно определяющий задачи профессионального и личностного развития, занимающийся самообразованием, осознанно планирующий повышение квалификации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3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ЛР 23</w:t>
            </w:r>
          </w:p>
        </w:tc>
      </w:tr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ind w:firstLine="33"/>
              <w:rPr/>
            </w:pPr>
            <w:r>
              <w:rPr>
                <w:bCs/>
              </w:rPr>
              <w:t>Осуществляющий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3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ЛР 24</w:t>
            </w:r>
          </w:p>
        </w:tc>
      </w:tr>
    </w:tbl>
    <w:p>
      <w:pPr>
        <w:pStyle w:val="Normal"/>
        <w:suppressAutoHyphens w:val="true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Heading1"/>
        <w:keepNext w:val="false"/>
        <w:widowControl w:val="false"/>
        <w:tabs>
          <w:tab w:val="clear" w:pos="709"/>
          <w:tab w:val="left" w:pos="1042" w:leader="none"/>
        </w:tabs>
        <w:ind w:firstLine="709"/>
        <w:jc w:val="both"/>
        <w:rPr>
          <w:b/>
          <w:b/>
        </w:rPr>
      </w:pPr>
      <w:r>
        <w:rPr>
          <w:b/>
        </w:rPr>
        <w:t>1.3. Реализация</w:t>
      </w:r>
      <w:r>
        <w:rPr>
          <w:b/>
          <w:spacing w:val="-6"/>
        </w:rPr>
        <w:t xml:space="preserve"> </w:t>
      </w:r>
      <w:r>
        <w:rPr>
          <w:b/>
        </w:rPr>
        <w:t>воспитательных</w:t>
      </w:r>
      <w:r>
        <w:rPr>
          <w:b/>
          <w:spacing w:val="-4"/>
        </w:rPr>
        <w:t xml:space="preserve"> </w:t>
      </w:r>
      <w:r>
        <w:rPr>
          <w:b/>
        </w:rPr>
        <w:t>аспектов</w:t>
      </w:r>
      <w:r>
        <w:rPr>
          <w:b/>
          <w:spacing w:val="-4"/>
        </w:rPr>
        <w:t xml:space="preserve"> </w:t>
      </w:r>
      <w:r>
        <w:rPr>
          <w:b/>
        </w:rPr>
        <w:t>в</w:t>
      </w:r>
      <w:r>
        <w:rPr>
          <w:b/>
          <w:spacing w:val="-3"/>
        </w:rPr>
        <w:t xml:space="preserve"> </w:t>
      </w:r>
      <w:r>
        <w:rPr>
          <w:b/>
        </w:rPr>
        <w:t>процессе</w:t>
      </w:r>
      <w:r>
        <w:rPr>
          <w:b/>
          <w:spacing w:val="-4"/>
        </w:rPr>
        <w:t xml:space="preserve"> </w:t>
      </w:r>
      <w:r>
        <w:rPr>
          <w:b/>
        </w:rPr>
        <w:t>учебных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занятий</w:t>
      </w:r>
    </w:p>
    <w:p>
      <w:pPr>
        <w:pStyle w:val="Normal"/>
        <w:tabs>
          <w:tab w:val="clear" w:pos="709"/>
          <w:tab w:val="left" w:pos="10206" w:leader="none"/>
        </w:tabs>
        <w:ind w:firstLine="709"/>
        <w:jc w:val="both"/>
        <w:rPr/>
      </w:pPr>
      <w:r>
        <w:rPr/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>
        <w:rPr>
          <w:spacing w:val="-2"/>
        </w:rPr>
        <w:t>включающих:</w:t>
      </w:r>
    </w:p>
    <w:p>
      <w:pPr>
        <w:pStyle w:val="Normal"/>
        <w:widowControl w:val="false"/>
        <w:numPr>
          <w:ilvl w:val="0"/>
          <w:numId w:val="6"/>
        </w:numPr>
        <w:tabs>
          <w:tab w:val="clear" w:pos="709"/>
          <w:tab w:val="left" w:pos="1276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демонстрацию интереса к будущей профессии;</w:t>
      </w:r>
    </w:p>
    <w:p>
      <w:pPr>
        <w:pStyle w:val="Normal"/>
        <w:widowControl w:val="false"/>
        <w:numPr>
          <w:ilvl w:val="0"/>
          <w:numId w:val="9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 </w:t>
      </w:r>
      <w:r>
        <w:rPr/>
        <w:t>оценку собственного продвижения, личностного развития;</w:t>
      </w:r>
    </w:p>
    <w:p>
      <w:pPr>
        <w:pStyle w:val="Normal"/>
        <w:widowControl w:val="false"/>
        <w:numPr>
          <w:ilvl w:val="0"/>
          <w:numId w:val="9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>
      <w:pPr>
        <w:pStyle w:val="Normal"/>
        <w:widowControl w:val="false"/>
        <w:numPr>
          <w:ilvl w:val="0"/>
          <w:numId w:val="9"/>
        </w:numPr>
        <w:tabs>
          <w:tab w:val="clear" w:pos="709"/>
          <w:tab w:val="left" w:pos="1276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ответственность за результат учебной деятельности и подготовки к профессиональной деятельности;</w:t>
      </w:r>
    </w:p>
    <w:p>
      <w:pPr>
        <w:pStyle w:val="Normal"/>
        <w:widowControl w:val="false"/>
        <w:numPr>
          <w:ilvl w:val="0"/>
          <w:numId w:val="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 </w:t>
      </w:r>
      <w:r>
        <w:rPr/>
        <w:t>проявление высокопрофессиональной трудовой активности;</w:t>
      </w:r>
    </w:p>
    <w:p>
      <w:pPr>
        <w:pStyle w:val="Normal"/>
        <w:widowControl w:val="false"/>
        <w:numPr>
          <w:ilvl w:val="0"/>
          <w:numId w:val="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 </w:t>
      </w:r>
      <w:r>
        <w:rPr/>
        <w:t>участие в исследовательской и проектной работе;</w:t>
      </w:r>
    </w:p>
    <w:p>
      <w:pPr>
        <w:pStyle w:val="Normal"/>
        <w:widowControl w:val="false"/>
        <w:numPr>
          <w:ilvl w:val="0"/>
          <w:numId w:val="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 </w:t>
      </w:r>
      <w:r>
        <w:rPr/>
        <w:t>участие в конкурсах профессионального мастерства, олимпиадах по профессии, викторинах, в предметных неделях;</w:t>
      </w:r>
    </w:p>
    <w:p>
      <w:pPr>
        <w:pStyle w:val="Normal"/>
        <w:widowControl w:val="false"/>
        <w:numPr>
          <w:ilvl w:val="0"/>
          <w:numId w:val="10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</w:t>
      </w:r>
      <w:r>
        <w:rPr/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>
      <w:pPr>
        <w:pStyle w:val="Normal"/>
        <w:widowControl w:val="false"/>
        <w:numPr>
          <w:ilvl w:val="0"/>
          <w:numId w:val="7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</w:t>
      </w:r>
      <w:r>
        <w:rPr/>
        <w:t>конструктивное взаимодействие в учебном коллективе;</w:t>
      </w:r>
    </w:p>
    <w:p>
      <w:pPr>
        <w:pStyle w:val="Normal"/>
        <w:widowControl w:val="false"/>
        <w:numPr>
          <w:ilvl w:val="0"/>
          <w:numId w:val="13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</w:t>
      </w:r>
      <w:r>
        <w:rPr/>
        <w:t>демонстрация навыков межличностного делового общения, социального имиджа;</w:t>
      </w:r>
    </w:p>
    <w:p>
      <w:pPr>
        <w:pStyle w:val="Normal"/>
        <w:widowControl w:val="false"/>
        <w:numPr>
          <w:ilvl w:val="0"/>
          <w:numId w:val="13"/>
        </w:numPr>
        <w:tabs>
          <w:tab w:val="clear" w:pos="709"/>
          <w:tab w:val="left" w:pos="851" w:leader="none"/>
          <w:tab w:val="left" w:pos="1134" w:leader="none"/>
        </w:tabs>
        <w:autoSpaceDE w:val="false"/>
        <w:ind w:left="0" w:firstLine="709"/>
        <w:jc w:val="both"/>
        <w:rPr/>
      </w:pPr>
      <w:r>
        <w:rPr/>
        <w:t xml:space="preserve"> </w:t>
      </w:r>
      <w:r>
        <w:rPr/>
        <w:t>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>
      <w:pPr>
        <w:pStyle w:val="Normal"/>
        <w:widowControl w:val="false"/>
        <w:numPr>
          <w:ilvl w:val="0"/>
          <w:numId w:val="13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сформированность гражданской позиции; участие в волонтерском движении;  </w:t>
      </w:r>
    </w:p>
    <w:p>
      <w:pPr>
        <w:pStyle w:val="Normal"/>
        <w:widowControl w:val="false"/>
        <w:numPr>
          <w:ilvl w:val="0"/>
          <w:numId w:val="13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проявление мировоззренческих установок на готовность молодых людей к работе  на благо Отечества;</w:t>
      </w:r>
    </w:p>
    <w:p>
      <w:pPr>
        <w:pStyle w:val="Normal"/>
        <w:widowControl w:val="false"/>
        <w:numPr>
          <w:ilvl w:val="0"/>
          <w:numId w:val="14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проявление правовой активности и навыков правомерного поведения, уважения к Закону;</w:t>
      </w:r>
    </w:p>
    <w:p>
      <w:pPr>
        <w:pStyle w:val="Normal"/>
        <w:widowControl w:val="false"/>
        <w:numPr>
          <w:ilvl w:val="0"/>
          <w:numId w:val="14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отсутствие фактов проявления идеологии терроризма и экстремизма среди обучающихся;</w:t>
      </w:r>
    </w:p>
    <w:p>
      <w:pPr>
        <w:pStyle w:val="Normal"/>
        <w:widowControl w:val="false"/>
        <w:numPr>
          <w:ilvl w:val="0"/>
          <w:numId w:val="14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отсутствие социальных конфликтов среди обучающихся, основанных на межнациональной, межрелигиозной почве;</w:t>
      </w:r>
    </w:p>
    <w:p>
      <w:pPr>
        <w:pStyle w:val="Normal"/>
        <w:widowControl w:val="false"/>
        <w:numPr>
          <w:ilvl w:val="0"/>
          <w:numId w:val="14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>
      <w:pPr>
        <w:pStyle w:val="Normal"/>
        <w:widowControl w:val="false"/>
        <w:numPr>
          <w:ilvl w:val="0"/>
          <w:numId w:val="14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добровольческие инициативы по поддержки инвалидов и престарелых граждан;</w:t>
      </w:r>
    </w:p>
    <w:p>
      <w:pPr>
        <w:pStyle w:val="Normal"/>
        <w:widowControl w:val="false"/>
        <w:numPr>
          <w:ilvl w:val="0"/>
          <w:numId w:val="14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проявление экологической культуры, бережного отношения к родной земле, природным богатствам России и мира;</w:t>
      </w:r>
    </w:p>
    <w:p>
      <w:pPr>
        <w:pStyle w:val="Normal"/>
        <w:widowControl w:val="false"/>
        <w:numPr>
          <w:ilvl w:val="0"/>
          <w:numId w:val="14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демонстрацию умений и навыков разумного природопользования, нетерпимого отношения к действиям, приносящим вред экологии;</w:t>
      </w:r>
    </w:p>
    <w:p>
      <w:pPr>
        <w:pStyle w:val="Normal"/>
        <w:widowControl w:val="false"/>
        <w:numPr>
          <w:ilvl w:val="0"/>
          <w:numId w:val="14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демонстрацию навыков здорового образа жизни и высокий уровень культуры здоровья обучающихся;</w:t>
      </w:r>
    </w:p>
    <w:p>
      <w:pPr>
        <w:pStyle w:val="Normal"/>
        <w:widowControl w:val="false"/>
        <w:numPr>
          <w:ilvl w:val="0"/>
          <w:numId w:val="14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>
      <w:pPr>
        <w:pStyle w:val="Normal"/>
        <w:widowControl w:val="false"/>
        <w:numPr>
          <w:ilvl w:val="0"/>
          <w:numId w:val="14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>
      <w:pPr>
        <w:pStyle w:val="Normal"/>
        <w:widowControl w:val="false"/>
        <w:numPr>
          <w:ilvl w:val="0"/>
          <w:numId w:val="14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участие в конкурсах профессионального мастерства разного уровня и в командных проектах; </w:t>
      </w:r>
    </w:p>
    <w:p>
      <w:pPr>
        <w:pStyle w:val="Normal"/>
        <w:widowControl w:val="false"/>
        <w:numPr>
          <w:ilvl w:val="0"/>
          <w:numId w:val="14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формирование мотивации на получение профильного высшего образования по выбранной специальности;</w:t>
      </w:r>
    </w:p>
    <w:p>
      <w:pPr>
        <w:pStyle w:val="Normal"/>
        <w:widowControl w:val="false"/>
        <w:numPr>
          <w:ilvl w:val="0"/>
          <w:numId w:val="14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>
      <w:pPr>
        <w:pStyle w:val="Normal"/>
        <w:widowControl w:val="false"/>
        <w:numPr>
          <w:ilvl w:val="0"/>
          <w:numId w:val="14"/>
        </w:numPr>
        <w:tabs>
          <w:tab w:val="clear" w:pos="709"/>
          <w:tab w:val="left" w:pos="851" w:leader="none"/>
          <w:tab w:val="left" w:pos="1134" w:leader="none"/>
        </w:tabs>
        <w:autoSpaceDE w:val="false"/>
        <w:ind w:left="0" w:firstLine="709"/>
        <w:jc w:val="both"/>
        <w:rPr/>
      </w:pPr>
      <w:r>
        <w:rPr/>
        <w:t>развитие эстетического восприятия, способности воспринимать прекрасное в окружающей природе, в искусстве.</w:t>
      </w:r>
    </w:p>
    <w:p>
      <w:pPr>
        <w:pStyle w:val="Normal"/>
        <w:ind w:firstLine="709"/>
        <w:jc w:val="both"/>
        <w:rPr/>
      </w:pPr>
      <w:r>
        <w:rPr/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>
        <w:rPr>
          <w:spacing w:val="40"/>
        </w:rPr>
        <w:t xml:space="preserve"> </w:t>
      </w:r>
      <w:r>
        <w:rPr/>
        <w:t>для обсуждения.</w:t>
      </w:r>
    </w:p>
    <w:p>
      <w:pPr>
        <w:pStyle w:val="TextBody"/>
        <w:spacing w:before="0" w:after="0"/>
        <w:ind w:firstLine="709"/>
        <w:jc w:val="both"/>
        <w:rPr/>
      </w:pPr>
      <w:r>
        <w:rPr/>
      </w:r>
    </w:p>
    <w:p>
      <w:pPr>
        <w:pStyle w:val="Heading1"/>
        <w:keepNext w:val="false"/>
        <w:widowControl w:val="false"/>
        <w:tabs>
          <w:tab w:val="clear" w:pos="709"/>
          <w:tab w:val="left" w:pos="1042" w:leader="none"/>
        </w:tabs>
        <w:ind w:firstLine="709"/>
        <w:jc w:val="both"/>
        <w:rPr>
          <w:b/>
          <w:b/>
        </w:rPr>
      </w:pPr>
      <w:r>
        <w:rPr>
          <w:b/>
        </w:rPr>
        <w:t>1.4.Использование</w:t>
      </w:r>
      <w:r>
        <w:rPr>
          <w:b/>
          <w:spacing w:val="-6"/>
        </w:rPr>
        <w:t xml:space="preserve"> </w:t>
      </w:r>
      <w:r>
        <w:rPr>
          <w:b/>
        </w:rPr>
        <w:t>активных</w:t>
      </w:r>
      <w:r>
        <w:rPr>
          <w:b/>
          <w:spacing w:val="-2"/>
        </w:rPr>
        <w:t xml:space="preserve"> </w:t>
      </w:r>
      <w:r>
        <w:rPr>
          <w:b/>
        </w:rPr>
        <w:t>и</w:t>
      </w:r>
      <w:r>
        <w:rPr>
          <w:b/>
          <w:spacing w:val="-3"/>
        </w:rPr>
        <w:t xml:space="preserve"> </w:t>
      </w:r>
      <w:r>
        <w:rPr>
          <w:b/>
        </w:rPr>
        <w:t>интерактивных</w:t>
      </w:r>
      <w:r>
        <w:rPr>
          <w:b/>
          <w:spacing w:val="-2"/>
        </w:rPr>
        <w:t xml:space="preserve"> </w:t>
      </w:r>
      <w:r>
        <w:rPr>
          <w:b/>
        </w:rPr>
        <w:t>форм</w:t>
      </w:r>
      <w:r>
        <w:rPr>
          <w:b/>
          <w:spacing w:val="-3"/>
        </w:rPr>
        <w:t xml:space="preserve"> </w:t>
      </w:r>
      <w:r>
        <w:rPr>
          <w:b/>
        </w:rPr>
        <w:t>проведения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занятий</w:t>
      </w:r>
    </w:p>
    <w:p>
      <w:pPr>
        <w:pStyle w:val="TextBody"/>
        <w:spacing w:before="0" w:after="0"/>
        <w:ind w:firstLine="709"/>
        <w:jc w:val="both"/>
        <w:rPr/>
      </w:pPr>
      <w:r>
        <w:rPr/>
        <w:t>На занятиях по профессиональному модулю используются следующие активные и интерактивные формы проведения занятий:</w:t>
      </w:r>
    </w:p>
    <w:p>
      <w:pPr>
        <w:pStyle w:val="Style27"/>
        <w:widowControl w:val="false"/>
        <w:numPr>
          <w:ilvl w:val="0"/>
          <w:numId w:val="3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групповая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работа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или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работа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в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парах;</w:t>
      </w:r>
    </w:p>
    <w:p>
      <w:pPr>
        <w:pStyle w:val="Style27"/>
        <w:widowControl w:val="false"/>
        <w:numPr>
          <w:ilvl w:val="0"/>
          <w:numId w:val="3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решение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ситуационных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задач;</w:t>
      </w:r>
    </w:p>
    <w:p>
      <w:pPr>
        <w:pStyle w:val="Style27"/>
        <w:widowControl w:val="false"/>
        <w:numPr>
          <w:ilvl w:val="0"/>
          <w:numId w:val="3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решение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производственных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задач;</w:t>
      </w:r>
    </w:p>
    <w:p>
      <w:pPr>
        <w:pStyle w:val="Style27"/>
        <w:widowControl w:val="false"/>
        <w:numPr>
          <w:ilvl w:val="0"/>
          <w:numId w:val="3"/>
        </w:numPr>
        <w:tabs>
          <w:tab w:val="clear" w:pos="709"/>
          <w:tab w:val="left" w:pos="1134" w:leader="none"/>
          <w:tab w:val="left" w:pos="3496" w:leader="none"/>
          <w:tab w:val="left" w:pos="5107" w:leader="none"/>
          <w:tab w:val="left" w:pos="6782" w:leader="none"/>
          <w:tab w:val="left" w:pos="7153" w:leader="none"/>
          <w:tab w:val="left" w:pos="8132" w:leader="none"/>
          <w:tab w:val="left" w:pos="9561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/>
      </w:pPr>
      <w:r>
        <w:rPr>
          <w:rFonts w:cs="Times New Roman" w:ascii="Times New Roman" w:hAnsi="Times New Roman"/>
          <w:spacing w:val="-2"/>
          <w:sz w:val="24"/>
          <w:szCs w:val="24"/>
        </w:rPr>
        <w:t>исследовательская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деятельность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обучающихся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10"/>
          <w:sz w:val="24"/>
          <w:szCs w:val="24"/>
        </w:rPr>
        <w:t>в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рамках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реализации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ими </w:t>
      </w:r>
      <w:r>
        <w:rPr>
          <w:rFonts w:cs="Times New Roman" w:ascii="Times New Roman" w:hAnsi="Times New Roman"/>
          <w:sz w:val="24"/>
          <w:szCs w:val="24"/>
        </w:rPr>
        <w:t>индивидуальных исследовательских проектов;</w:t>
      </w:r>
    </w:p>
    <w:p>
      <w:pPr>
        <w:pStyle w:val="TextBody"/>
        <w:spacing w:before="0" w:after="0"/>
        <w:ind w:firstLine="709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</w:r>
    </w:p>
    <w:p>
      <w:pPr>
        <w:pStyle w:val="Heading1"/>
        <w:keepNext w:val="false"/>
        <w:widowControl w:val="false"/>
        <w:tabs>
          <w:tab w:val="clear" w:pos="709"/>
          <w:tab w:val="left" w:pos="1042" w:leader="none"/>
        </w:tabs>
        <w:ind w:firstLine="709"/>
        <w:jc w:val="both"/>
        <w:rPr>
          <w:b/>
          <w:b/>
        </w:rPr>
      </w:pPr>
      <w:r>
        <w:rPr>
          <w:b/>
        </w:rPr>
        <w:t>1.5.Практическая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подготовка</w:t>
      </w:r>
    </w:p>
    <w:p>
      <w:pPr>
        <w:pStyle w:val="TextBody"/>
        <w:spacing w:before="0" w:after="0"/>
        <w:ind w:firstLine="709"/>
        <w:jc w:val="both"/>
        <w:rPr/>
      </w:pPr>
      <w:r>
        <w:rPr/>
        <w:t>Практическая подготовка при реализации профессионального модуля организуется в форме:</w:t>
      </w:r>
    </w:p>
    <w:p>
      <w:pPr>
        <w:pStyle w:val="Style27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учебной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производственной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практики;</w:t>
      </w:r>
    </w:p>
    <w:p>
      <w:pPr>
        <w:pStyle w:val="Style27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проведения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>
        <w:rPr>
          <w:rFonts w:cs="Times New Roman" w:ascii="Times New Roman" w:hAnsi="Times New Roman"/>
          <w:spacing w:val="-2"/>
          <w:sz w:val="24"/>
          <w:szCs w:val="24"/>
        </w:rPr>
        <w:t>деятельностью;</w:t>
      </w:r>
    </w:p>
    <w:p>
      <w:pPr>
        <w:pStyle w:val="Style27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демонстрации практических навыков, моделирование обучающимися определенных видов работ, связанных с будущей профессиональной</w:t>
      </w:r>
      <w:r>
        <w:rPr>
          <w:rFonts w:cs="Times New Roman" w:ascii="Times New Roman" w:hAnsi="Times New Roman"/>
          <w:spacing w:val="4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деятельностью в условиях, приближенных к реальным производственным.</w:t>
      </w:r>
    </w:p>
    <w:p>
      <w:pPr>
        <w:pStyle w:val="Style28"/>
        <w:rPr>
          <w:rFonts w:ascii="Times New Roman" w:hAnsi="Times New Roman" w:eastAsia="PMingLiU;新細明體" w:cs="Times New Roman"/>
          <w:color w:val="000000"/>
          <w:sz w:val="24"/>
          <w:szCs w:val="24"/>
        </w:rPr>
      </w:pPr>
      <w:r>
        <w:rPr>
          <w:rFonts w:eastAsia="PMingLiU;新細明體" w:cs="Times New Roman"/>
          <w:color w:val="000000"/>
          <w:sz w:val="24"/>
          <w:szCs w:val="24"/>
        </w:rPr>
      </w:r>
    </w:p>
    <w:p>
      <w:pPr>
        <w:pStyle w:val="Normal"/>
        <w:ind w:firstLine="709"/>
        <w:jc w:val="both"/>
        <w:rPr>
          <w:rFonts w:eastAsia="PMingLiU;新細明體"/>
          <w:color w:val="000000"/>
          <w:sz w:val="24"/>
          <w:szCs w:val="24"/>
        </w:rPr>
      </w:pPr>
      <w:r>
        <w:rPr>
          <w:rFonts w:eastAsia="PMingLiU;新細明體"/>
          <w:color w:val="000000"/>
          <w:sz w:val="24"/>
          <w:szCs w:val="24"/>
        </w:rPr>
      </w:r>
    </w:p>
    <w:p>
      <w:pPr>
        <w:pStyle w:val="Normal"/>
        <w:keepNext w:val="true"/>
        <w:keepLines/>
        <w:suppressLineNumbers/>
        <w:suppressAutoHyphens w:val="true"/>
        <w:spacing w:lineRule="auto" w:line="360" w:before="0" w:after="0"/>
        <w:contextualSpacing/>
        <w:rPr/>
      </w:pPr>
      <w:r>
        <w:rPr>
          <w:rFonts w:eastAsia="PMingLiU;新細明體"/>
          <w:b/>
        </w:rPr>
        <w:t xml:space="preserve">1.6. Количество часов, отводимое на </w:t>
      </w:r>
      <w:r>
        <w:rPr>
          <w:b/>
        </w:rPr>
        <w:t>производственную</w:t>
      </w:r>
      <w:r>
        <w:rPr>
          <w:rFonts w:eastAsia="PMingLiU;新細明體"/>
          <w:b/>
        </w:rPr>
        <w:t xml:space="preserve"> практику профессионального модуля</w:t>
      </w:r>
    </w:p>
    <w:p>
      <w:pPr>
        <w:pStyle w:val="Normal"/>
        <w:keepNext w:val="true"/>
        <w:keepLines/>
        <w:suppressLineNumbers/>
        <w:suppressAutoHyphens w:val="true"/>
        <w:spacing w:lineRule="auto" w:line="360" w:before="0" w:after="0"/>
        <w:contextualSpacing/>
        <w:rPr>
          <w:rFonts w:eastAsia="PMingLiU;新細明體"/>
        </w:rPr>
      </w:pPr>
      <w:r>
        <w:rPr>
          <w:rFonts w:eastAsia="PMingLiU;新細明體"/>
        </w:rPr>
        <w:t>Всего часов :72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left="360" w:hanging="0"/>
        <w:rPr>
          <w:b/>
          <w:b/>
        </w:rPr>
      </w:pPr>
      <w:r>
        <w:rPr>
          <w:b/>
        </w:rPr>
        <w:t>1.7.Спецификация ПК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</w:rPr>
      </w:pPr>
      <w:r>
        <w:rPr>
          <w:b/>
        </w:rPr>
      </w:r>
    </w:p>
    <w:tbl>
      <w:tblPr>
        <w:tblW w:w="1006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0"/>
        <w:gridCol w:w="3460"/>
        <w:gridCol w:w="4160"/>
      </w:tblGrid>
      <w:tr>
        <w:trPr>
          <w:trHeight w:val="343" w:hRule="atLeast"/>
        </w:trPr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Основные виды</w:t>
            </w:r>
          </w:p>
          <w:p>
            <w:pPr>
              <w:pStyle w:val="Style28"/>
              <w:jc w:val="center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деятельности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Код и формулировка</w:t>
            </w:r>
          </w:p>
          <w:p>
            <w:pPr>
              <w:pStyle w:val="Style2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компетенции</w:t>
            </w:r>
          </w:p>
        </w:tc>
        <w:tc>
          <w:tcPr>
            <w:tcW w:w="4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  <w:iCs/>
              </w:rPr>
              <w:t>Показатели освоения компетенции</w:t>
            </w:r>
          </w:p>
        </w:tc>
      </w:tr>
      <w:tr>
        <w:trPr>
          <w:trHeight w:val="343" w:hRule="atLeast"/>
        </w:trPr>
        <w:tc>
          <w:tcPr>
            <w:tcW w:w="2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rPr/>
            </w:pPr>
            <w:r>
              <w:rPr>
                <w:b/>
                <w:color w:val="000000"/>
                <w:sz w:val="24"/>
                <w:szCs w:val="24"/>
              </w:rPr>
              <w:t>Сопровождение информационных систем.</w:t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W w:w="3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6.1. Разрабатывать техническое задание на сопровождение информационной системы.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4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Практический опыт: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Разрабатывать техническое задание на сопровождение информационной системы в соответствии с предметной областью.</w:t>
            </w:r>
          </w:p>
        </w:tc>
      </w:tr>
      <w:tr>
        <w:trPr>
          <w:trHeight w:val="343" w:hRule="atLeast"/>
        </w:trPr>
        <w:tc>
          <w:tcPr>
            <w:tcW w:w="2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4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4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Умения: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Поддерживать документацию в актуальном состоянии.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Формировать предложения о расширении функциональности информационной системы.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Формировать предложения о прекращении эксплуатации информационной системы или ее реинжиниринге.</w:t>
            </w:r>
          </w:p>
        </w:tc>
      </w:tr>
      <w:tr>
        <w:trPr>
          <w:trHeight w:val="343" w:hRule="atLeast"/>
        </w:trPr>
        <w:tc>
          <w:tcPr>
            <w:tcW w:w="2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4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4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Знания: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Классификация информационных систем.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Принципы работы экспертных систем.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Достижения мировой и отечественной информатики в области интеллектуализации информационных систем.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Структура и этапы проектирования информационной системы.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Методологии проектирования информационных систем.</w:t>
            </w:r>
          </w:p>
        </w:tc>
      </w:tr>
      <w:tr>
        <w:trPr>
          <w:trHeight w:val="830" w:hRule="atLeast"/>
        </w:trPr>
        <w:tc>
          <w:tcPr>
            <w:tcW w:w="2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6.2. Выполнять исправление ошибок в программном коде информационной системы.</w:t>
            </w:r>
          </w:p>
        </w:tc>
        <w:tc>
          <w:tcPr>
            <w:tcW w:w="4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Практический опыт:</w:t>
            </w:r>
          </w:p>
          <w:p>
            <w:pPr>
              <w:pStyle w:val="Normal"/>
              <w:rPr/>
            </w:pPr>
            <w:r>
              <w:rPr/>
              <w:t>Исправлять ошибки в программном коде информационной системы в процессе эксплуатации.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Осуществлять инсталляцию, настройку и сопровождение информационной системы.</w:t>
            </w:r>
          </w:p>
        </w:tc>
      </w:tr>
      <w:tr>
        <w:trPr>
          <w:trHeight w:val="830" w:hRule="atLeast"/>
        </w:trPr>
        <w:tc>
          <w:tcPr>
            <w:tcW w:w="2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4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4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Умения: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Идентифицировать ошибки, возникающие в процессе эксплуатации системы.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Исправлять ошибки в программном коде информационной системы в процессе эксплуатации.</w:t>
            </w:r>
          </w:p>
        </w:tc>
      </w:tr>
      <w:tr>
        <w:trPr>
          <w:trHeight w:val="830" w:hRule="atLeast"/>
        </w:trPr>
        <w:tc>
          <w:tcPr>
            <w:tcW w:w="2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4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4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Знания: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Основные задачи сопровождения информационной системы.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Регламенты и нормы по обновлению и сопровождению обслуживаемой информационной системы.</w:t>
            </w:r>
          </w:p>
        </w:tc>
      </w:tr>
      <w:tr>
        <w:trPr>
          <w:trHeight w:val="830" w:hRule="atLeast"/>
        </w:trPr>
        <w:tc>
          <w:tcPr>
            <w:tcW w:w="2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6.3. Разрабатывать обучающую документацию для пользователей информационной системы.</w:t>
            </w:r>
          </w:p>
        </w:tc>
        <w:tc>
          <w:tcPr>
            <w:tcW w:w="4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Практический опыт: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Выполнять разработку обучающей документации информационной системы.</w:t>
            </w:r>
          </w:p>
        </w:tc>
      </w:tr>
      <w:tr>
        <w:trPr>
          <w:trHeight w:val="830" w:hRule="atLeast"/>
        </w:trPr>
        <w:tc>
          <w:tcPr>
            <w:tcW w:w="2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4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4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Умения: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Разрабатывать обучающие материалы для пользователей по эксплуатации ИС.</w:t>
            </w:r>
          </w:p>
        </w:tc>
      </w:tr>
      <w:tr>
        <w:trPr>
          <w:trHeight w:val="830" w:hRule="atLeast"/>
        </w:trPr>
        <w:tc>
          <w:tcPr>
            <w:tcW w:w="2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4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4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Знания: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Методы обеспечения и контроля качества ИС.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Методы разработки обучающей документации.</w:t>
            </w:r>
          </w:p>
        </w:tc>
      </w:tr>
      <w:tr>
        <w:trPr>
          <w:trHeight w:val="415" w:hRule="atLeast"/>
        </w:trPr>
        <w:tc>
          <w:tcPr>
            <w:tcW w:w="2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6.4. Оценивать качество и надежность функционирования информационной системы в соответствии с критериями технического задания.</w:t>
            </w:r>
          </w:p>
        </w:tc>
        <w:tc>
          <w:tcPr>
            <w:tcW w:w="4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Практический опыт: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Выполнять оценку качества и надежности функционирования информационной системы на соответствие техническим требованиям.</w:t>
            </w:r>
          </w:p>
        </w:tc>
      </w:tr>
      <w:tr>
        <w:trPr>
          <w:trHeight w:val="830" w:hRule="atLeast"/>
        </w:trPr>
        <w:tc>
          <w:tcPr>
            <w:tcW w:w="2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4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4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Умения:</w:t>
            </w:r>
          </w:p>
          <w:p>
            <w:pPr>
              <w:pStyle w:val="Normal"/>
              <w:rPr/>
            </w:pPr>
            <w:r>
              <w:rPr/>
              <w:t>Применять документацию систем качества.</w:t>
            </w:r>
          </w:p>
          <w:p>
            <w:pPr>
              <w:pStyle w:val="Normal"/>
              <w:rPr/>
            </w:pPr>
            <w:r>
              <w:rPr/>
              <w:t>Применять основные правила и документы системы сертификации РФ.</w:t>
            </w:r>
          </w:p>
          <w:p>
            <w:pPr>
              <w:pStyle w:val="Normal"/>
              <w:rPr/>
            </w:pPr>
            <w:r>
              <w:rPr/>
              <w:t>Организовывать заключение договоров на выполняемые работы.</w:t>
            </w:r>
          </w:p>
          <w:p>
            <w:pPr>
              <w:pStyle w:val="Normal"/>
              <w:rPr/>
            </w:pPr>
            <w:r>
              <w:rPr/>
              <w:t>Выполнять мониторинг и управление исполнением договоров на выполняемые работы.</w:t>
            </w:r>
          </w:p>
          <w:p>
            <w:pPr>
              <w:pStyle w:val="Normal"/>
              <w:rPr/>
            </w:pPr>
            <w:r>
              <w:rPr/>
              <w:t>Организовывать заключение дополнительных соглашений к договорам.</w:t>
            </w:r>
          </w:p>
          <w:p>
            <w:pPr>
              <w:pStyle w:val="Normal"/>
              <w:rPr/>
            </w:pPr>
            <w:r>
              <w:rPr/>
              <w:t>Контролировать поступления оплат по договорам за выполненные работы.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Закрывать договора на выполняемые работы.</w:t>
            </w:r>
          </w:p>
        </w:tc>
      </w:tr>
      <w:tr>
        <w:trPr>
          <w:trHeight w:val="830" w:hRule="atLeast"/>
        </w:trPr>
        <w:tc>
          <w:tcPr>
            <w:tcW w:w="2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4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4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Знания:</w:t>
            </w:r>
          </w:p>
          <w:p>
            <w:pPr>
              <w:pStyle w:val="Style2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Характеристики и атрибуты качества ИС.</w:t>
            </w:r>
          </w:p>
          <w:p>
            <w:pPr>
              <w:pStyle w:val="Normal"/>
              <w:rPr/>
            </w:pPr>
            <w:r>
              <w:rPr/>
              <w:t>Методы обеспечения и контроля качества ИС в соответствии со стандартами.</w:t>
            </w:r>
          </w:p>
          <w:p>
            <w:pPr>
              <w:pStyle w:val="Normal"/>
              <w:rPr/>
            </w:pPr>
            <w:r>
              <w:rPr/>
              <w:t>Политику безопасности в современных информационных системах.</w:t>
            </w:r>
          </w:p>
          <w:p>
            <w:pPr>
              <w:pStyle w:val="Normal"/>
              <w:rPr/>
            </w:pPr>
            <w:r>
              <w:rPr/>
              <w:t>Основы бухгалтерского учета и отчетности организаций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Основы налогового законодательства Российской Федерации</w:t>
            </w:r>
          </w:p>
        </w:tc>
      </w:tr>
      <w:tr>
        <w:trPr>
          <w:trHeight w:val="830" w:hRule="atLeast"/>
        </w:trPr>
        <w:tc>
          <w:tcPr>
            <w:tcW w:w="2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6.5. Осуществлять техническое сопровождение, обновление и восстановление данных ИС в соответствии с техническим заданием.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4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Практический опыт: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Выполнять регламенты по обновлению, техническому сопровождению, восстановлению данных информационной системы.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Организовывать доступ пользователей к информационной системе.</w:t>
            </w:r>
          </w:p>
        </w:tc>
      </w:tr>
      <w:tr>
        <w:trPr>
          <w:trHeight w:val="830" w:hRule="atLeast"/>
        </w:trPr>
        <w:tc>
          <w:tcPr>
            <w:tcW w:w="2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4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4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Умения: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Осуществлять техническое сопровождение, сохранение и восстановление базы данных информационной системы.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Составлять планы резервного копирования.</w:t>
            </w:r>
          </w:p>
          <w:p>
            <w:pPr>
              <w:pStyle w:val="Normal"/>
              <w:rPr/>
            </w:pPr>
            <w:r>
              <w:rPr/>
              <w:t>Определять интервал резервного копирования.</w:t>
            </w:r>
          </w:p>
          <w:p>
            <w:pPr>
              <w:pStyle w:val="Normal"/>
              <w:rPr/>
            </w:pPr>
            <w:r>
              <w:rPr/>
              <w:t>Применять основные технологии экспертных систем.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Осуществлять настройку информационной системы для пользователя согласно технической документации.</w:t>
            </w:r>
          </w:p>
        </w:tc>
      </w:tr>
      <w:tr>
        <w:trPr>
          <w:trHeight w:val="830" w:hRule="atLeast"/>
        </w:trPr>
        <w:tc>
          <w:tcPr>
            <w:tcW w:w="2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4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4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Знания: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Регламенты по обновлению и техническому сопровождению обслуживаемой информационной системы.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Терминология и методы резервного копирования, восстановление информации в информационной системе.</w:t>
            </w:r>
          </w:p>
        </w:tc>
      </w:tr>
    </w:tbl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</w:rPr>
      </w:pPr>
      <w:r>
        <w:rPr>
          <w:b/>
        </w:rPr>
      </w:r>
    </w:p>
    <w:p>
      <w:pPr>
        <w:sectPr>
          <w:footerReference w:type="default" r:id="rId3"/>
          <w:type w:val="nextPage"/>
          <w:pgSz w:w="11906" w:h="16838"/>
          <w:pgMar w:left="1701" w:right="850" w:gutter="0" w:header="0" w:top="1134" w:footer="708" w:bottom="1134"/>
          <w:pgNumType w:fmt="decimal"/>
          <w:formProt w:val="false"/>
          <w:textDirection w:val="lrTb"/>
          <w:docGrid w:type="default" w:linePitch="360" w:charSpace="0"/>
        </w:sect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left="-180" w:right="-185" w:hanging="0"/>
        <w:jc w:val="both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</w:rPr>
      </w:pPr>
      <w:r>
        <w:rPr>
          <w:b/>
        </w:rPr>
        <w:t>2. СТРУКТУРА И СОДЕРЖАНИЕ ПРОФЕССИОНАЛЬНОГО МОДУЛЯ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left="-180" w:hanging="0"/>
        <w:jc w:val="both"/>
        <w:rPr>
          <w:b/>
          <w:b/>
        </w:rPr>
      </w:pPr>
      <w:r>
        <w:rPr>
          <w:b/>
        </w:rPr>
        <w:t>2.1. Структура профессионального модуля</w:t>
      </w:r>
    </w:p>
    <w:tbl>
      <w:tblPr>
        <w:tblW w:w="5150" w:type="pct"/>
        <w:jc w:val="left"/>
        <w:tblInd w:w="-10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4"/>
        <w:gridCol w:w="2351"/>
        <w:gridCol w:w="1421"/>
        <w:gridCol w:w="797"/>
        <w:gridCol w:w="1031"/>
        <w:gridCol w:w="1681"/>
        <w:gridCol w:w="1286"/>
        <w:gridCol w:w="1137"/>
        <w:gridCol w:w="2370"/>
        <w:gridCol w:w="1255"/>
      </w:tblGrid>
      <w:tr>
        <w:trPr/>
        <w:tc>
          <w:tcPr>
            <w:tcW w:w="1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Коды профессиональ-ных общих компетенций</w:t>
            </w:r>
          </w:p>
        </w:tc>
        <w:tc>
          <w:tcPr>
            <w:tcW w:w="2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Наименования разделов профессионального модуля</w:t>
            </w:r>
          </w:p>
        </w:tc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  <w:iCs/>
              </w:rPr>
            </w:pPr>
            <w:r>
              <w:rPr>
                <w:rFonts w:eastAsia="PMingLiU;新細明體"/>
                <w:iCs/>
              </w:rPr>
              <w:t>Суммарный объем нагрузки, час.</w:t>
            </w:r>
          </w:p>
        </w:tc>
        <w:tc>
          <w:tcPr>
            <w:tcW w:w="83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Занятия во взаимодействии с преподавателем, час</w:t>
            </w:r>
          </w:p>
        </w:tc>
        <w:tc>
          <w:tcPr>
            <w:tcW w:w="12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Самостоятельная работа</w:t>
            </w:r>
          </w:p>
        </w:tc>
      </w:tr>
      <w:tr>
        <w:trPr/>
        <w:tc>
          <w:tcPr>
            <w:tcW w:w="18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  <w:sz w:val="20"/>
                <w:szCs w:val="20"/>
              </w:rPr>
            </w:pPr>
            <w:r>
              <w:rPr>
                <w:rFonts w:eastAsia="PMingLiU;新細明體"/>
                <w:sz w:val="20"/>
                <w:szCs w:val="20"/>
              </w:rPr>
            </w:r>
          </w:p>
        </w:tc>
        <w:tc>
          <w:tcPr>
            <w:tcW w:w="23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42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  <w:iCs/>
              </w:rPr>
            </w:pPr>
            <w:r>
              <w:rPr>
                <w:rFonts w:eastAsia="PMingLiU;新細明體"/>
                <w:iCs/>
              </w:rPr>
            </w:r>
          </w:p>
        </w:tc>
        <w:tc>
          <w:tcPr>
            <w:tcW w:w="47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Обучение по МДК</w:t>
            </w:r>
          </w:p>
        </w:tc>
        <w:tc>
          <w:tcPr>
            <w:tcW w:w="35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Практики</w:t>
            </w:r>
          </w:p>
        </w:tc>
        <w:tc>
          <w:tcPr>
            <w:tcW w:w="12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/>
        <w:tc>
          <w:tcPr>
            <w:tcW w:w="18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  <w:sz w:val="20"/>
                <w:szCs w:val="20"/>
              </w:rPr>
            </w:pPr>
            <w:r>
              <w:rPr>
                <w:rFonts w:eastAsia="PMingLiU;新細明體"/>
                <w:sz w:val="20"/>
                <w:szCs w:val="20"/>
              </w:rPr>
            </w:r>
          </w:p>
        </w:tc>
        <w:tc>
          <w:tcPr>
            <w:tcW w:w="23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42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  <w:iCs/>
              </w:rPr>
            </w:pPr>
            <w:r>
              <w:rPr>
                <w:rFonts w:eastAsia="PMingLiU;新細明體"/>
                <w:iCs/>
              </w:rPr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Всего</w:t>
            </w:r>
          </w:p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Лекции, уроки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Лабораторных и практических занятий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Курсовых работ (проектов)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Учебная</w:t>
            </w:r>
          </w:p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Производственная (если предусмотрена рассредоточенная практика)</w:t>
            </w:r>
          </w:p>
        </w:tc>
        <w:tc>
          <w:tcPr>
            <w:tcW w:w="12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/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1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3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4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5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6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7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8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9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10</w:t>
            </w:r>
          </w:p>
        </w:tc>
      </w:tr>
      <w:tr>
        <w:trPr/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6.1, ПК 6.3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Раздел 1. Ввод информационных систем в эксплуатацию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138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108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54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54</w:t>
            </w:r>
          </w:p>
        </w:tc>
        <w:tc>
          <w:tcPr>
            <w:tcW w:w="1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42</w:t>
            </w:r>
          </w:p>
        </w:tc>
        <w:tc>
          <w:tcPr>
            <w:tcW w:w="11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2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ind w:left="-30" w:hanging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30</w:t>
            </w:r>
          </w:p>
        </w:tc>
      </w:tr>
      <w:tr>
        <w:trPr/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6.2, ПК 6.4, ПК 6.5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Раздел 2. Обеспечение эксплуатации информационных систем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126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108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54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54</w:t>
            </w:r>
          </w:p>
        </w:tc>
        <w:tc>
          <w:tcPr>
            <w:tcW w:w="12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1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237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18</w:t>
            </w:r>
          </w:p>
        </w:tc>
      </w:tr>
      <w:tr>
        <w:trPr/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6.2, ПК 6.4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Раздел 3.Виды, характеристики и особенности функционирования информационных систем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180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132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16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74</w:t>
            </w:r>
          </w:p>
        </w:tc>
        <w:tc>
          <w:tcPr>
            <w:tcW w:w="12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1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237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48</w:t>
            </w:r>
          </w:p>
        </w:tc>
      </w:tr>
      <w:tr>
        <w:trPr/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6.1, ПК 6.4, ПК 6.5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Раздел 4. Особенности технического сопровождения интеллектуальных систем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79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63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21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42</w:t>
            </w:r>
          </w:p>
        </w:tc>
        <w:tc>
          <w:tcPr>
            <w:tcW w:w="12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1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237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16</w:t>
            </w:r>
          </w:p>
        </w:tc>
      </w:tr>
      <w:tr>
        <w:trPr/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6.1 - ПК 6.5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Учебная практика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72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72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/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6.1 - ПК 6.5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Производственная практика (по профилю специальности), часов (если предусмотрена итоговая (концентрированная) практика)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72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72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/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6.1 - ПК 6.5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Экзамен ПМ. 04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6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/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  <w:b/>
                <w:b/>
                <w:sz w:val="20"/>
                <w:szCs w:val="20"/>
              </w:rPr>
            </w:pPr>
            <w:r>
              <w:rPr>
                <w:rFonts w:eastAsia="PMingLiU;新細明體"/>
                <w:b/>
                <w:sz w:val="20"/>
                <w:szCs w:val="20"/>
              </w:rPr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  <w:b/>
                <w:b/>
              </w:rPr>
            </w:pPr>
            <w:r>
              <w:rPr>
                <w:rFonts w:eastAsia="PMingLiU;新細明體"/>
                <w:b/>
              </w:rPr>
              <w:t>Всего: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673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411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145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224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42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72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72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112</w:t>
            </w:r>
          </w:p>
        </w:tc>
      </w:tr>
    </w:tbl>
    <w:p>
      <w:pPr>
        <w:pStyle w:val="Normal"/>
        <w:rPr>
          <w:b/>
          <w:b/>
        </w:rPr>
      </w:pPr>
      <w:r>
        <w:rPr>
          <w:b/>
        </w:rPr>
        <w:t xml:space="preserve">2.2. </w:t>
      </w:r>
      <w:r>
        <w:rPr>
          <w:b/>
          <w:bCs/>
        </w:rPr>
        <w:t xml:space="preserve">Содержание </w:t>
      </w:r>
      <w:r>
        <w:rPr>
          <w:b/>
        </w:rPr>
        <w:t>производственной</w:t>
      </w:r>
      <w:r>
        <w:rPr>
          <w:b/>
          <w:bCs/>
        </w:rPr>
        <w:t xml:space="preserve"> практики по профессиональному модулю</w:t>
      </w:r>
    </w:p>
    <w:p>
      <w:pPr>
        <w:pStyle w:val="Normal"/>
        <w:rPr>
          <w:b/>
          <w:b/>
        </w:rPr>
      </w:pPr>
      <w:r>
        <w:rPr>
          <w:b/>
        </w:rPr>
      </w:r>
    </w:p>
    <w:tbl>
      <w:tblPr>
        <w:tblW w:w="5000" w:type="pct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72"/>
        <w:gridCol w:w="1740"/>
      </w:tblGrid>
      <w:tr>
        <w:trPr/>
        <w:tc>
          <w:tcPr>
            <w:tcW w:w="1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  <w:b/>
                <w:b/>
                <w:bCs/>
                <w:spacing w:val="20"/>
              </w:rPr>
            </w:pPr>
            <w:r>
              <w:rPr>
                <w:b/>
                <w:bCs/>
                <w:spacing w:val="20"/>
                <w:w w:val="99"/>
              </w:rPr>
              <w:t>Содержание практики и виды работ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exact" w:line="252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Объем часов</w:t>
            </w:r>
          </w:p>
        </w:tc>
      </w:tr>
      <w:tr>
        <w:trPr/>
        <w:tc>
          <w:tcPr>
            <w:tcW w:w="1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"/>
              </w:numPr>
              <w:rPr>
                <w:rFonts w:eastAsia="PMingLiU;新細明體"/>
              </w:rPr>
            </w:pPr>
            <w:r>
              <w:rPr/>
              <w:t xml:space="preserve">Вводная беседа по теме практики. Цели и задачи практики. Вводный инструктаж по технике безопасности во время прохождения практики. </w:t>
            </w:r>
          </w:p>
          <w:p>
            <w:pPr>
              <w:pStyle w:val="Normal"/>
              <w:numPr>
                <w:ilvl w:val="0"/>
                <w:numId w:val="2"/>
              </w:numPr>
              <w:shd w:fill="FFFFFF" w:val="clear"/>
              <w:jc w:val="both"/>
              <w:rPr/>
            </w:pPr>
            <w:r>
              <w:rPr/>
              <w:t>Анализ программного обеспечения</w:t>
            </w:r>
          </w:p>
          <w:p>
            <w:pPr>
              <w:pStyle w:val="Normal"/>
              <w:numPr>
                <w:ilvl w:val="0"/>
                <w:numId w:val="2"/>
              </w:numPr>
              <w:shd w:fill="FFFFFF" w:val="clear"/>
              <w:jc w:val="both"/>
              <w:rPr/>
            </w:pPr>
            <w:r>
              <w:rPr/>
              <w:t>Установка программного обеспечения</w:t>
            </w:r>
          </w:p>
          <w:p>
            <w:pPr>
              <w:pStyle w:val="Normal"/>
              <w:numPr>
                <w:ilvl w:val="0"/>
                <w:numId w:val="2"/>
              </w:numPr>
              <w:shd w:fill="FFFFFF" w:val="clear"/>
              <w:jc w:val="both"/>
              <w:rPr/>
            </w:pPr>
            <w:r>
              <w:rPr/>
              <w:t>Тестирование программного обеспечения</w:t>
            </w:r>
          </w:p>
          <w:p>
            <w:pPr>
              <w:pStyle w:val="Normal"/>
              <w:numPr>
                <w:ilvl w:val="0"/>
                <w:numId w:val="2"/>
              </w:numPr>
              <w:shd w:fill="FFFFFF" w:val="clear"/>
              <w:jc w:val="both"/>
              <w:rPr/>
            </w:pPr>
            <w:r>
              <w:rPr/>
              <w:t>Методы, средства и результаты защиты компьютерных систем</w:t>
            </w:r>
          </w:p>
          <w:p>
            <w:pPr>
              <w:pStyle w:val="Normal"/>
              <w:numPr>
                <w:ilvl w:val="0"/>
                <w:numId w:val="2"/>
              </w:numPr>
              <w:shd w:fill="FFFFFF" w:val="clear"/>
              <w:jc w:val="both"/>
              <w:rPr/>
            </w:pPr>
            <w:r>
              <w:rPr/>
              <w:t>Анализ качества и эффективности компьютерных систем</w:t>
            </w:r>
          </w:p>
          <w:p>
            <w:pPr>
              <w:pStyle w:val="Normal"/>
              <w:numPr>
                <w:ilvl w:val="0"/>
                <w:numId w:val="2"/>
              </w:numPr>
              <w:shd w:fill="FFFFFF" w:val="clear"/>
              <w:jc w:val="both"/>
              <w:rPr/>
            </w:pPr>
            <w:r>
              <w:rPr/>
              <w:t>Сбор детальной информации для формализации предметной области проекта и требований пользователей заказчика.</w:t>
            </w:r>
          </w:p>
          <w:p>
            <w:pPr>
              <w:pStyle w:val="Normal"/>
              <w:numPr>
                <w:ilvl w:val="0"/>
                <w:numId w:val="2"/>
              </w:numPr>
              <w:shd w:fill="FFFFFF" w:val="clear"/>
              <w:jc w:val="both"/>
              <w:rPr/>
            </w:pPr>
            <w:r>
              <w:rPr/>
              <w:t>Устранение замечаний пользователей по результатам экспертного тестирования информационной системы на этапе опытной эксплуатации.</w:t>
            </w:r>
          </w:p>
          <w:p>
            <w:pPr>
              <w:pStyle w:val="Normal"/>
              <w:numPr>
                <w:ilvl w:val="0"/>
                <w:numId w:val="2"/>
              </w:numPr>
              <w:shd w:fill="FFFFFF" w:val="clear"/>
              <w:jc w:val="both"/>
              <w:rPr/>
            </w:pPr>
            <w:r>
              <w:rPr/>
              <w:t>Настройка параметров информационной системы.</w:t>
            </w:r>
          </w:p>
          <w:p>
            <w:pPr>
              <w:pStyle w:val="Normal"/>
              <w:numPr>
                <w:ilvl w:val="0"/>
                <w:numId w:val="2"/>
              </w:numPr>
              <w:shd w:fill="FFFFFF" w:val="clear"/>
              <w:jc w:val="both"/>
              <w:rPr/>
            </w:pPr>
            <w:r>
              <w:rPr/>
              <w:t>Проведение внутреннего тестирования информационной системы.</w:t>
            </w:r>
          </w:p>
          <w:p>
            <w:pPr>
              <w:pStyle w:val="Normal"/>
              <w:numPr>
                <w:ilvl w:val="0"/>
                <w:numId w:val="2"/>
              </w:numPr>
              <w:shd w:fill="FFFFFF" w:val="clear"/>
              <w:jc w:val="both"/>
              <w:rPr/>
            </w:pPr>
            <w:r>
              <w:rPr/>
              <w:t>Программирование в ходе разработки информационной системы.</w:t>
            </w:r>
          </w:p>
          <w:p>
            <w:pPr>
              <w:pStyle w:val="Normal"/>
              <w:numPr>
                <w:ilvl w:val="0"/>
                <w:numId w:val="2"/>
              </w:numPr>
              <w:shd w:fill="FFFFFF" w:val="clear"/>
              <w:jc w:val="both"/>
              <w:rPr/>
            </w:pPr>
            <w:r>
              <w:rPr/>
              <w:t>Участие в создании документации по эксплуатации информационной системы</w:t>
            </w:r>
          </w:p>
          <w:p>
            <w:pPr>
              <w:pStyle w:val="Normal"/>
              <w:numPr>
                <w:ilvl w:val="0"/>
                <w:numId w:val="2"/>
              </w:numPr>
              <w:shd w:fill="FFFFFF" w:val="clear"/>
              <w:jc w:val="both"/>
              <w:rPr/>
            </w:pPr>
            <w:r>
              <w:rPr/>
              <w:t>Участие в проведении переговоров с заказчиком и выяснении его первоначальных потребностей и</w:t>
            </w:r>
          </w:p>
          <w:p>
            <w:pPr>
              <w:pStyle w:val="Normal"/>
              <w:shd w:fill="FFFFFF" w:val="clear"/>
              <w:ind w:left="720" w:hanging="0"/>
              <w:jc w:val="both"/>
              <w:rPr/>
            </w:pPr>
            <w:r>
              <w:rPr/>
              <w:t>бизнес-задач.</w:t>
            </w:r>
          </w:p>
          <w:p>
            <w:pPr>
              <w:pStyle w:val="Normal"/>
              <w:numPr>
                <w:ilvl w:val="0"/>
                <w:numId w:val="2"/>
              </w:numPr>
              <w:shd w:fill="FFFFFF" w:val="clear"/>
              <w:jc w:val="both"/>
              <w:rPr/>
            </w:pPr>
            <w:r>
              <w:rPr/>
              <w:t>Взаимодействие с заказчиком в процессе реализации проекта.</w:t>
            </w:r>
          </w:p>
          <w:p>
            <w:pPr>
              <w:pStyle w:val="Normal"/>
              <w:numPr>
                <w:ilvl w:val="0"/>
                <w:numId w:val="2"/>
              </w:numPr>
              <w:shd w:fill="FFFFFF" w:val="clear"/>
              <w:jc w:val="both"/>
              <w:rPr/>
            </w:pPr>
            <w:r>
              <w:rPr/>
              <w:t>Настройка параметров информационной системы</w:t>
            </w:r>
          </w:p>
          <w:p>
            <w:pPr>
              <w:pStyle w:val="Normal"/>
              <w:numPr>
                <w:ilvl w:val="0"/>
                <w:numId w:val="2"/>
              </w:numPr>
              <w:shd w:fill="FFFFFF" w:val="clear"/>
              <w:jc w:val="both"/>
              <w:rPr/>
            </w:pPr>
            <w:r>
              <w:rPr/>
              <w:t>Проведение обучения и аттестации пользователей информационной системы</w:t>
            </w:r>
          </w:p>
          <w:p>
            <w:pPr>
              <w:pStyle w:val="Normal"/>
              <w:numPr>
                <w:ilvl w:val="0"/>
                <w:numId w:val="2"/>
              </w:numPr>
              <w:shd w:fill="FFFFFF" w:val="clear"/>
              <w:jc w:val="both"/>
              <w:rPr/>
            </w:pPr>
            <w:r>
              <w:rPr/>
              <w:t>Техническое сопровождение информационной системы в процессе ее эксплуатации.</w:t>
            </w:r>
          </w:p>
          <w:p>
            <w:pPr>
              <w:pStyle w:val="Normal"/>
              <w:ind w:left="720" w:hanging="0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70</w:t>
            </w:r>
          </w:p>
        </w:tc>
      </w:tr>
      <w:tr>
        <w:trPr>
          <w:trHeight w:val="76" w:hRule="atLeast"/>
        </w:trPr>
        <w:tc>
          <w:tcPr>
            <w:tcW w:w="1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  <w:t>Промежуточная аттестация в форме дифференцированного зачета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</w:tr>
      <w:tr>
        <w:trPr>
          <w:trHeight w:val="161" w:hRule="atLeast"/>
        </w:trPr>
        <w:tc>
          <w:tcPr>
            <w:tcW w:w="1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  <w:t>Всего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72</w:t>
            </w:r>
          </w:p>
        </w:tc>
      </w:tr>
    </w:tbl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sectPr>
          <w:footerReference w:type="default" r:id="rId4"/>
          <w:type w:val="nextPage"/>
          <w:pgSz w:orient="landscape" w:w="16838" w:h="11906"/>
          <w:pgMar w:left="992" w:right="1134" w:gutter="0" w:header="0" w:top="851" w:footer="709" w:bottom="851"/>
          <w:pgNumType w:fmt="decimal"/>
          <w:formProt w:val="false"/>
          <w:textDirection w:val="lrTb"/>
          <w:docGrid w:type="default" w:linePitch="360" w:charSpace="0"/>
        </w:sect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pStyle w:val="Heading1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hanging="0"/>
        <w:jc w:val="center"/>
        <w:rPr>
          <w:b/>
          <w:b/>
          <w:caps/>
        </w:rPr>
      </w:pPr>
      <w:r>
        <w:rPr>
          <w:b/>
          <w:caps/>
        </w:rPr>
        <w:t>3. условия реализации РАБОЧЕЙ ПРОГРАММЫ ПРОИЗВОДСТВЕННОЙ ПРАКТИКИ проФЕССИОНАЛЬНОГО МОДУЛЯ</w:t>
      </w:r>
    </w:p>
    <w:p>
      <w:pPr>
        <w:pStyle w:val="Normal"/>
        <w:autoSpaceDE w:val="false"/>
        <w:spacing w:lineRule="atLeast" w:line="200"/>
        <w:ind w:firstLine="717"/>
        <w:jc w:val="both"/>
        <w:rPr>
          <w:b/>
          <w:b/>
        </w:rPr>
      </w:pPr>
      <w:r>
        <w:rPr>
          <w:b/>
        </w:rPr>
        <w:t>Общие положения:</w:t>
      </w:r>
    </w:p>
    <w:p>
      <w:pPr>
        <w:pStyle w:val="Normal"/>
        <w:autoSpaceDE w:val="false"/>
        <w:spacing w:lineRule="atLeast" w:line="200"/>
        <w:ind w:firstLine="717"/>
        <w:jc w:val="both"/>
        <w:rPr/>
      </w:pPr>
      <w:r>
        <w:rPr/>
        <w:t>Организация практики должна обеспечивать:</w:t>
      </w:r>
    </w:p>
    <w:p>
      <w:pPr>
        <w:pStyle w:val="Normal"/>
        <w:spacing w:lineRule="atLeast" w:line="200"/>
        <w:ind w:firstLine="717"/>
        <w:jc w:val="both"/>
        <w:rPr/>
      </w:pPr>
      <w:r>
        <w:rPr/>
        <w:t>- выполнение государственных требований к минимуму содержания и уровню подготовки студентов в соответствии с получаемой специальностью;</w:t>
      </w:r>
    </w:p>
    <w:p>
      <w:pPr>
        <w:pStyle w:val="Normal"/>
        <w:ind w:firstLine="717"/>
        <w:jc w:val="both"/>
        <w:rPr/>
      </w:pPr>
      <w:r>
        <w:rPr/>
        <w:t xml:space="preserve">- непрерывность, комплексность, последовательность овладения студентами профессиональной деятельностью, взаимосвязь и сочетание теоретического и практического обучения. </w:t>
      </w:r>
    </w:p>
    <w:p>
      <w:pPr>
        <w:pStyle w:val="Normal"/>
        <w:ind w:firstLine="717"/>
        <w:jc w:val="both"/>
        <w:rPr/>
      </w:pPr>
      <w:r>
        <w:rPr/>
        <w:t>Организация практики может предусматривать участие студентов в экспериментальной, аналитической, научно-исследовательской работе.</w:t>
      </w:r>
    </w:p>
    <w:p>
      <w:pPr>
        <w:pStyle w:val="Normal"/>
        <w:spacing w:lineRule="atLeast" w:line="200"/>
        <w:ind w:firstLine="709"/>
        <w:jc w:val="both"/>
        <w:rPr/>
      </w:pPr>
      <w:r>
        <w:rPr/>
        <w:t>С момента распределения студентов в период практик на рабочие места на них распространяется правила охраны труда и техники безопасности, правила внутреннего и трудового распорядка, действующие на данном предприятии, в организации. На студентов, зачисленных на рабочие должности, распространяется трудовое законодательство РФ.</w:t>
      </w:r>
    </w:p>
    <w:p>
      <w:pPr>
        <w:pStyle w:val="Normal"/>
        <w:ind w:firstLine="709"/>
        <w:jc w:val="both"/>
        <w:rPr/>
      </w:pPr>
      <w:r>
        <w:rPr/>
        <w:t>В первый день практики проходит установочная конференция с выдачей индивидуальных заданий на практику, инструктажем по технике безопасности и определением целей и задач прохождения практики.</w:t>
      </w:r>
    </w:p>
    <w:p>
      <w:pPr>
        <w:pStyle w:val="Normal"/>
        <w:ind w:firstLine="709"/>
        <w:jc w:val="both"/>
        <w:rPr/>
      </w:pPr>
      <w:r>
        <w:rPr/>
        <w:t>Форма отчетности - отчет о прохождении производственной практики по профилю специальности. Студенты, не выполнившие без уважительной причины требований программы практики или получившие отрицательную оценку, могут быть отчислены из учебного заведения как имеющие академическую задолженность. В случае уважительной причины студенты направляются на практику вторично, в свободное от учебы время.</w:t>
      </w:r>
    </w:p>
    <w:p>
      <w:pPr>
        <w:pStyle w:val="Normal"/>
        <w:ind w:firstLine="709"/>
        <w:jc w:val="both"/>
        <w:rPr/>
      </w:pPr>
      <w:r>
        <w:rPr/>
        <w:t>Результатом производственной практики является дифференцированный зачет, который выставляется руководителем практики от учебного заведения на основании наблюдений за самостоятельной работой практиканта, выполнения им индивидуальных заданий/ характеристики и предварительной оценки руководителя практики от организации и участии в итоговой конференции. Эта оценка выставляется в приложении к диплому о среднем профессиональном образовании.</w:t>
      </w:r>
    </w:p>
    <w:p>
      <w:pPr>
        <w:pStyle w:val="Normal"/>
        <w:suppressAutoHyphens w:val="true"/>
        <w:ind w:firstLine="709"/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uppressAutoHyphens w:val="true"/>
        <w:ind w:firstLine="709"/>
        <w:jc w:val="both"/>
        <w:rPr>
          <w:b/>
          <w:b/>
          <w:bCs/>
        </w:rPr>
      </w:pPr>
      <w:r>
        <w:rPr>
          <w:b/>
          <w:bCs/>
        </w:rPr>
        <w:t>3.1. Требования к материально-техническому обеспечению практики</w:t>
      </w:r>
    </w:p>
    <w:p>
      <w:pPr>
        <w:pStyle w:val="Normal"/>
        <w:shd w:fill="FFFFFF" w:val="clear"/>
        <w:ind w:firstLine="709"/>
        <w:jc w:val="both"/>
        <w:rPr/>
      </w:pPr>
      <w:r>
        <w:rPr>
          <w:rFonts w:eastAsia="Calibri"/>
          <w:b/>
        </w:rPr>
        <w:t>Лаборатория программного обеспечения и сопровождения компьютерных систем</w:t>
      </w:r>
      <w:r>
        <w:rPr>
          <w:b/>
          <w:color w:val="000000"/>
        </w:rPr>
        <w:t xml:space="preserve"> </w:t>
      </w:r>
    </w:p>
    <w:p>
      <w:pPr>
        <w:pStyle w:val="Normal"/>
        <w:shd w:fill="FFFFFF" w:val="clear"/>
        <w:ind w:firstLine="709"/>
        <w:jc w:val="both"/>
        <w:rPr>
          <w:color w:val="000000"/>
        </w:rPr>
      </w:pPr>
      <w:r>
        <w:rPr/>
        <w:t>Лаборатория  укомплектована специализированной мебелью, отвечающей всем установленным нормам и требованиям,</w:t>
      </w:r>
      <w:r>
        <w:rPr>
          <w:color w:val="000000"/>
        </w:rPr>
        <w:t xml:space="preserve"> огнетушителем М2630, </w:t>
      </w:r>
      <w:r>
        <w:rPr/>
        <w:t xml:space="preserve">26–ю </w:t>
      </w:r>
      <w:r>
        <w:rPr>
          <w:color w:val="000000"/>
        </w:rPr>
        <w:t xml:space="preserve">автоматизированными рабочими местами с программным обеспечением общего и профессионального назначения, магнитно-маркерной доской, проектором, экраном, </w:t>
      </w:r>
      <w:r>
        <w:rPr/>
        <w:t>учебными наглядными пособиями в виде электронных материалов к дисциплине (презентации).</w:t>
      </w:r>
    </w:p>
    <w:p>
      <w:pPr>
        <w:pStyle w:val="Normal"/>
        <w:shd w:fill="FFFFFF" w:val="clear"/>
        <w:ind w:firstLine="709"/>
        <w:rPr/>
      </w:pPr>
      <w:r>
        <w:rPr>
          <w:i/>
          <w:color w:val="000000"/>
          <w:u w:val="single"/>
        </w:rPr>
        <w:t>ТСО:</w:t>
      </w:r>
      <w:r>
        <w:rPr>
          <w:color w:val="000000"/>
          <w:u w:val="single"/>
        </w:rPr>
        <w:t xml:space="preserve"> </w:t>
      </w:r>
    </w:p>
    <w:p>
      <w:pPr>
        <w:pStyle w:val="Normal"/>
        <w:shd w:fill="FFFFFF" w:val="clear"/>
        <w:tabs>
          <w:tab w:val="clear" w:pos="709"/>
          <w:tab w:val="left" w:pos="4680" w:leader="none"/>
        </w:tabs>
        <w:ind w:firstLine="709"/>
        <w:rPr>
          <w:color w:val="000000"/>
        </w:rPr>
      </w:pPr>
      <w:r>
        <w:rPr>
          <w:color w:val="000000"/>
        </w:rPr>
        <w:t>Компьютер (без марки) – 26 шт.</w:t>
        <w:tab/>
      </w:r>
    </w:p>
    <w:p>
      <w:pPr>
        <w:pStyle w:val="Normal"/>
        <w:shd w:fill="FFFFFF" w:val="clear"/>
        <w:ind w:firstLine="709"/>
        <w:jc w:val="both"/>
        <w:rPr/>
      </w:pPr>
      <w:r>
        <w:rPr>
          <w:color w:val="000000"/>
        </w:rPr>
        <w:t xml:space="preserve">Монитор  </w:t>
      </w:r>
      <w:r>
        <w:rPr>
          <w:color w:val="000000"/>
          <w:lang w:val="en-US"/>
        </w:rPr>
        <w:t>Acer</w:t>
      </w:r>
      <w:r>
        <w:rPr>
          <w:color w:val="000000"/>
        </w:rPr>
        <w:t xml:space="preserve"> – 26 шт.</w:t>
      </w:r>
    </w:p>
    <w:p>
      <w:pPr>
        <w:pStyle w:val="Normal"/>
        <w:shd w:fill="FFFFFF" w:val="clear"/>
        <w:ind w:firstLine="709"/>
        <w:jc w:val="both"/>
        <w:rPr/>
      </w:pPr>
      <w:r>
        <w:rPr>
          <w:color w:val="000000"/>
        </w:rPr>
        <w:t xml:space="preserve">Компьютерная мышь </w:t>
      </w:r>
      <w:r>
        <w:rPr>
          <w:color w:val="000000"/>
          <w:lang w:val="en-US"/>
        </w:rPr>
        <w:t>Oklick</w:t>
      </w:r>
      <w:r>
        <w:rPr>
          <w:color w:val="000000"/>
        </w:rPr>
        <w:t xml:space="preserve">  – 26 шт.</w:t>
      </w:r>
    </w:p>
    <w:p>
      <w:pPr>
        <w:pStyle w:val="Normal"/>
        <w:shd w:fill="FFFFFF" w:val="clear"/>
        <w:ind w:firstLine="709"/>
        <w:jc w:val="both"/>
        <w:rPr/>
      </w:pPr>
      <w:r>
        <w:rPr>
          <w:color w:val="000000"/>
        </w:rPr>
        <w:t xml:space="preserve">Клавиатура  </w:t>
      </w:r>
      <w:r>
        <w:rPr>
          <w:color w:val="000000"/>
          <w:lang w:val="en-US"/>
        </w:rPr>
        <w:t>Logitech</w:t>
      </w:r>
      <w:r>
        <w:rPr>
          <w:color w:val="000000"/>
        </w:rPr>
        <w:t xml:space="preserve"> – 26 шт.</w:t>
      </w:r>
    </w:p>
    <w:p>
      <w:pPr>
        <w:pStyle w:val="Normal"/>
        <w:shd w:fill="FFFFFF" w:val="clear"/>
        <w:ind w:firstLine="709"/>
        <w:jc w:val="both"/>
        <w:rPr>
          <w:color w:val="000000"/>
        </w:rPr>
      </w:pPr>
      <w:r>
        <w:rPr>
          <w:color w:val="000000"/>
        </w:rPr>
        <w:t xml:space="preserve">Проектор – 1 </w:t>
      </w:r>
    </w:p>
    <w:p>
      <w:pPr>
        <w:pStyle w:val="Normal"/>
        <w:shd w:fill="FFFFFF" w:val="clear"/>
        <w:ind w:firstLine="709"/>
        <w:jc w:val="both"/>
        <w:rPr>
          <w:color w:val="000000"/>
          <w:u w:val="single"/>
        </w:rPr>
      </w:pPr>
      <w:r>
        <w:rPr>
          <w:color w:val="000000"/>
          <w:u w:val="single"/>
        </w:rPr>
      </w:r>
    </w:p>
    <w:p>
      <w:pPr>
        <w:pStyle w:val="Normal"/>
        <w:shd w:fill="FFFFFF" w:val="clear"/>
        <w:ind w:firstLine="709"/>
        <w:jc w:val="both"/>
        <w:rPr>
          <w:color w:val="000000"/>
          <w:u w:val="single"/>
        </w:rPr>
      </w:pPr>
      <w:r>
        <w:rPr>
          <w:color w:val="000000"/>
          <w:u w:val="single"/>
        </w:rPr>
        <w:t>Программное обеспечение:</w:t>
      </w:r>
    </w:p>
    <w:p>
      <w:pPr>
        <w:pStyle w:val="Normal"/>
        <w:shd w:fill="FFFFFF" w:val="clear"/>
        <w:ind w:firstLine="709"/>
        <w:jc w:val="both"/>
        <w:rPr/>
      </w:pPr>
      <w:r>
        <w:rPr>
          <w:lang w:val="en-US"/>
        </w:rPr>
        <w:t xml:space="preserve">- </w:t>
      </w:r>
      <w:r>
        <w:rPr/>
        <w:t>Операционная</w:t>
      </w:r>
      <w:r>
        <w:rPr>
          <w:lang w:val="en-US"/>
        </w:rPr>
        <w:t xml:space="preserve"> </w:t>
      </w:r>
      <w:r>
        <w:rPr/>
        <w:t>система</w:t>
      </w:r>
      <w:r>
        <w:rPr>
          <w:lang w:val="en-US"/>
        </w:rPr>
        <w:t xml:space="preserve"> Microsoft Windows 10 Pro</w:t>
      </w:r>
    </w:p>
    <w:p>
      <w:pPr>
        <w:pStyle w:val="Normal"/>
        <w:shd w:fill="FFFFFF" w:val="clear"/>
        <w:ind w:firstLine="709"/>
        <w:jc w:val="both"/>
        <w:rPr/>
      </w:pPr>
      <w:r>
        <w:rPr>
          <w:lang w:val="en-US"/>
        </w:rPr>
        <w:t>- Microsoft Office 2016 (Word, Excel, PowerPoint, Outlook, Publisher)</w:t>
      </w:r>
      <w:r>
        <w:rPr>
          <w:color w:val="000000"/>
          <w:lang w:val="en-US"/>
        </w:rPr>
        <w:t xml:space="preserve"> </w:t>
      </w:r>
    </w:p>
    <w:p>
      <w:pPr>
        <w:pStyle w:val="Normal"/>
        <w:shd w:fill="FFFFFF" w:val="clear"/>
        <w:ind w:firstLine="709"/>
        <w:jc w:val="both"/>
        <w:rPr/>
      </w:pPr>
      <w:r>
        <w:rPr>
          <w:color w:val="000000"/>
        </w:rPr>
        <w:t xml:space="preserve">- </w:t>
      </w:r>
      <w:r>
        <w:rPr/>
        <w:t xml:space="preserve">Программа автоматизированного проектирования </w:t>
      </w:r>
      <w:r>
        <w:rPr>
          <w:lang w:val="en-US"/>
        </w:rPr>
        <w:t>Autodesk</w:t>
      </w:r>
      <w:r>
        <w:rPr/>
        <w:t xml:space="preserve"> </w:t>
      </w:r>
      <w:r>
        <w:rPr>
          <w:lang w:val="en-US"/>
        </w:rPr>
        <w:t>AutoCAD</w:t>
      </w:r>
    </w:p>
    <w:p>
      <w:pPr>
        <w:pStyle w:val="Normal"/>
        <w:shd w:fill="FFFFFF" w:val="clear"/>
        <w:ind w:firstLine="709"/>
        <w:jc w:val="both"/>
        <w:rPr/>
      </w:pPr>
      <w:r>
        <w:rPr/>
        <w:t>- Программа 3</w:t>
      </w:r>
      <w:r>
        <w:rPr>
          <w:lang w:val="en-US"/>
        </w:rPr>
        <w:t>D</w:t>
      </w:r>
      <w:r>
        <w:rPr/>
        <w:t xml:space="preserve"> моделирования </w:t>
      </w:r>
      <w:r>
        <w:rPr>
          <w:lang w:val="en-US"/>
        </w:rPr>
        <w:t>Autodesk</w:t>
      </w:r>
      <w:r>
        <w:rPr/>
        <w:t xml:space="preserve"> 3</w:t>
      </w:r>
      <w:r>
        <w:rPr>
          <w:lang w:val="en-US"/>
        </w:rPr>
        <w:t>ds</w:t>
      </w:r>
      <w:r>
        <w:rPr/>
        <w:t xml:space="preserve"> </w:t>
      </w:r>
      <w:r>
        <w:rPr>
          <w:lang w:val="en-US"/>
        </w:rPr>
        <w:t>Max</w:t>
      </w:r>
    </w:p>
    <w:p>
      <w:pPr>
        <w:pStyle w:val="Normal"/>
        <w:shd w:fill="FFFFFF" w:val="clear"/>
        <w:ind w:firstLine="709"/>
        <w:jc w:val="both"/>
        <w:rPr/>
      </w:pPr>
      <w:r>
        <w:rPr/>
        <w:t xml:space="preserve">- Программа для работы с </w:t>
      </w:r>
      <w:r>
        <w:rPr>
          <w:lang w:val="en-US"/>
        </w:rPr>
        <w:t>pdf</w:t>
      </w:r>
      <w:r>
        <w:rPr/>
        <w:t xml:space="preserve"> файлами </w:t>
      </w:r>
      <w:r>
        <w:rPr>
          <w:lang w:val="en-US"/>
        </w:rPr>
        <w:t>Adobe</w:t>
      </w:r>
      <w:r>
        <w:rPr/>
        <w:t xml:space="preserve"> </w:t>
      </w:r>
      <w:r>
        <w:rPr>
          <w:lang w:val="en-US"/>
        </w:rPr>
        <w:t>Reader</w:t>
      </w:r>
    </w:p>
    <w:p>
      <w:pPr>
        <w:pStyle w:val="Normal"/>
        <w:shd w:fill="FFFFFF" w:val="clear"/>
        <w:ind w:firstLine="709"/>
        <w:jc w:val="both"/>
        <w:rPr/>
      </w:pPr>
      <w:r>
        <w:rPr/>
        <w:t xml:space="preserve">- Программа для работы с </w:t>
      </w:r>
      <w:r>
        <w:rPr>
          <w:lang w:val="en-US"/>
        </w:rPr>
        <w:t>pdf</w:t>
      </w:r>
      <w:r>
        <w:rPr/>
        <w:t xml:space="preserve"> файлами </w:t>
      </w:r>
      <w:r>
        <w:rPr>
          <w:lang w:val="en-US"/>
        </w:rPr>
        <w:t>Foxit</w:t>
      </w:r>
      <w:r>
        <w:rPr/>
        <w:t xml:space="preserve"> </w:t>
      </w:r>
      <w:r>
        <w:rPr>
          <w:lang w:val="en-US"/>
        </w:rPr>
        <w:t>Reader</w:t>
      </w:r>
    </w:p>
    <w:p>
      <w:pPr>
        <w:pStyle w:val="Normal"/>
        <w:shd w:fill="FFFFFF" w:val="clear"/>
        <w:ind w:firstLine="709"/>
        <w:jc w:val="both"/>
        <w:rPr/>
      </w:pPr>
      <w:r>
        <w:rPr/>
        <w:t xml:space="preserve">- Программа для создания </w:t>
      </w:r>
      <w:r>
        <w:rPr>
          <w:lang w:val="en-US"/>
        </w:rPr>
        <w:t>pdf</w:t>
      </w:r>
      <w:r>
        <w:rPr/>
        <w:t xml:space="preserve"> документов </w:t>
      </w:r>
      <w:r>
        <w:rPr>
          <w:lang w:val="en-US"/>
        </w:rPr>
        <w:t>PDFCreator</w:t>
      </w:r>
    </w:p>
    <w:p>
      <w:pPr>
        <w:pStyle w:val="Normal"/>
        <w:shd w:fill="FFFFFF" w:val="clear"/>
        <w:ind w:firstLine="709"/>
        <w:jc w:val="both"/>
        <w:rPr/>
      </w:pPr>
      <w:r>
        <w:rPr/>
        <w:t>- Архиватор 7-</w:t>
      </w:r>
      <w:r>
        <w:rPr>
          <w:lang w:val="en-US"/>
        </w:rPr>
        <w:t>zip</w:t>
      </w:r>
    </w:p>
    <w:p>
      <w:pPr>
        <w:pStyle w:val="Normal"/>
        <w:shd w:fill="FFFFFF" w:val="clear"/>
        <w:ind w:firstLine="709"/>
        <w:jc w:val="both"/>
        <w:rPr/>
      </w:pPr>
      <w:r>
        <w:rPr/>
        <w:t>- Справочно-правовая система Консультант Плюс</w:t>
      </w:r>
    </w:p>
    <w:p>
      <w:pPr>
        <w:pStyle w:val="Normal"/>
        <w:shd w:fill="FFFFFF" w:val="clear"/>
        <w:ind w:firstLine="709"/>
        <w:jc w:val="both"/>
        <w:rPr/>
      </w:pPr>
      <w:r>
        <w:rPr/>
        <w:t>- Программа для проведения компьютерного тестирования MyTestX Pro</w:t>
      </w:r>
    </w:p>
    <w:p>
      <w:pPr>
        <w:pStyle w:val="Normal"/>
        <w:shd w:fill="FFFFFF" w:val="clear"/>
        <w:ind w:firstLine="709"/>
        <w:jc w:val="both"/>
        <w:rPr>
          <w:color w:val="000000"/>
          <w:shd w:fill="FFFFFF" w:val="clear"/>
        </w:rPr>
      </w:pPr>
      <w:r>
        <w:rPr/>
        <w:t xml:space="preserve">- </w:t>
      </w:r>
      <w:r>
        <w:rPr>
          <w:color w:val="000000"/>
          <w:shd w:fill="FFFFFF" w:val="clear"/>
        </w:rPr>
        <w:t xml:space="preserve">Программа для работы с цифровыми фотографиями </w:t>
      </w:r>
      <w:r>
        <w:rPr>
          <w:color w:val="000000"/>
          <w:shd w:fill="FFFFFF" w:val="clear"/>
          <w:lang w:val="en-US"/>
        </w:rPr>
        <w:t>Picasa</w:t>
      </w:r>
    </w:p>
    <w:p>
      <w:pPr>
        <w:pStyle w:val="Normal"/>
        <w:shd w:fill="FFFFFF" w:val="clear"/>
        <w:ind w:firstLine="709"/>
        <w:jc w:val="both"/>
        <w:rPr/>
      </w:pPr>
      <w:r>
        <w:rPr>
          <w:color w:val="000000"/>
          <w:shd w:fill="FFFFFF" w:val="clear"/>
        </w:rPr>
        <w:t xml:space="preserve">- </w:t>
      </w:r>
      <w:r>
        <w:rPr/>
        <w:t>Программа для сканирования VueScan</w:t>
      </w:r>
    </w:p>
    <w:p>
      <w:pPr>
        <w:pStyle w:val="Normal"/>
        <w:shd w:fill="FFFFFF" w:val="clear"/>
        <w:ind w:firstLine="709"/>
        <w:jc w:val="both"/>
        <w:rPr/>
      </w:pPr>
      <w:r>
        <w:rPr/>
        <w:t xml:space="preserve">- Программа для создания и редактирования видео Киностудия </w:t>
      </w:r>
      <w:r>
        <w:rPr>
          <w:lang w:val="en-US"/>
        </w:rPr>
        <w:t>Windows</w:t>
      </w:r>
      <w:r>
        <w:rPr/>
        <w:t xml:space="preserve"> </w:t>
      </w:r>
      <w:r>
        <w:rPr>
          <w:lang w:val="en-US"/>
        </w:rPr>
        <w:t>Live</w:t>
      </w:r>
    </w:p>
    <w:p>
      <w:pPr>
        <w:pStyle w:val="Normal"/>
        <w:shd w:fill="FFFFFF" w:val="clear"/>
        <w:ind w:firstLine="709"/>
        <w:jc w:val="both"/>
        <w:rPr/>
      </w:pPr>
      <w:r>
        <w:rPr/>
        <w:t xml:space="preserve">- Программа для работы с </w:t>
      </w:r>
      <w:r>
        <w:rPr>
          <w:lang w:val="en-US"/>
        </w:rPr>
        <w:t>djv</w:t>
      </w:r>
      <w:r>
        <w:rPr/>
        <w:t xml:space="preserve"> файлами WinDjView</w:t>
      </w:r>
    </w:p>
    <w:p>
      <w:pPr>
        <w:pStyle w:val="Normal"/>
        <w:shd w:fill="FFFFFF" w:val="clear"/>
        <w:ind w:firstLine="709"/>
        <w:jc w:val="both"/>
        <w:rPr/>
      </w:pPr>
      <w:r>
        <w:rPr/>
        <w:t xml:space="preserve">- Система управления базами данных </w:t>
      </w:r>
      <w:r>
        <w:rPr>
          <w:bCs/>
          <w:color w:val="333333"/>
          <w:shd w:fill="FFFFFF" w:val="clear"/>
        </w:rPr>
        <w:t>PostgreSQL</w:t>
      </w:r>
    </w:p>
    <w:p>
      <w:pPr>
        <w:pStyle w:val="Normal"/>
        <w:shd w:fill="FFFFFF" w:val="clear"/>
        <w:ind w:firstLine="709"/>
        <w:jc w:val="both"/>
        <w:rPr/>
      </w:pPr>
      <w:r>
        <w:rPr>
          <w:bCs/>
          <w:color w:val="333333"/>
          <w:shd w:fill="FFFFFF" w:val="clear"/>
        </w:rPr>
        <w:t xml:space="preserve">- </w:t>
      </w:r>
      <w:r>
        <w:rPr/>
        <w:t>Программа удаленного управления компьютером</w:t>
      </w:r>
    </w:p>
    <w:p>
      <w:pPr>
        <w:pStyle w:val="Normal"/>
        <w:shd w:fill="FFFFFF" w:val="clear"/>
        <w:ind w:firstLine="709"/>
        <w:jc w:val="both"/>
        <w:rPr/>
      </w:pPr>
      <w:r>
        <w:rPr/>
        <w:t xml:space="preserve">- </w:t>
      </w:r>
      <w:r>
        <w:rPr>
          <w:rStyle w:val="Layout"/>
        </w:rPr>
        <w:t>1С: Предприятие 8 ПРОФ. Клиентская лицензия на 20</w:t>
      </w:r>
      <w:r>
        <w:rPr/>
        <w:br/>
      </w:r>
      <w:r>
        <w:rPr>
          <w:rStyle w:val="Layout"/>
        </w:rPr>
        <w:t>рабочих мест (USB)</w:t>
      </w:r>
    </w:p>
    <w:p>
      <w:pPr>
        <w:pStyle w:val="Normal"/>
        <w:shd w:fill="FFFFFF" w:val="clear"/>
        <w:ind w:firstLine="709"/>
        <w:jc w:val="both"/>
        <w:rPr/>
      </w:pPr>
      <w:r>
        <w:rPr>
          <w:rStyle w:val="Layout"/>
          <w:lang w:val="en-US"/>
        </w:rPr>
        <w:t xml:space="preserve">- </w:t>
      </w:r>
      <w:r>
        <w:rPr>
          <w:lang w:val="en-US"/>
        </w:rPr>
        <w:t>Visual Studio</w:t>
      </w:r>
    </w:p>
    <w:p>
      <w:pPr>
        <w:pStyle w:val="Normal"/>
        <w:shd w:fill="FFFFFF" w:val="clear"/>
        <w:ind w:firstLine="709"/>
        <w:jc w:val="both"/>
        <w:rPr>
          <w:lang w:val="en-US"/>
        </w:rPr>
      </w:pPr>
      <w:r>
        <w:rPr>
          <w:lang w:val="en-US"/>
        </w:rPr>
        <w:t>- Android Studio</w:t>
      </w:r>
    </w:p>
    <w:p>
      <w:pPr>
        <w:pStyle w:val="Normal"/>
        <w:ind w:firstLine="709"/>
        <w:jc w:val="both"/>
        <w:rPr>
          <w:lang w:val="en-US"/>
        </w:rPr>
      </w:pPr>
      <w:r>
        <w:rPr>
          <w:lang w:val="en-US"/>
        </w:rPr>
        <w:t>- Academic Edition Networked</w:t>
      </w:r>
    </w:p>
    <w:p>
      <w:pPr>
        <w:pStyle w:val="Normal"/>
        <w:shd w:fill="FFFFFF" w:val="clear"/>
        <w:ind w:firstLine="709"/>
        <w:jc w:val="both"/>
        <w:rPr>
          <w:lang w:val="en-US"/>
        </w:rPr>
      </w:pPr>
      <w:r>
        <w:rPr>
          <w:lang w:val="en-US"/>
        </w:rPr>
        <w:t>Volume Licenses C++Builder 10.2 Tokyo Professional Concurrent ELC. Rad Studio (12)</w:t>
      </w:r>
    </w:p>
    <w:p>
      <w:pPr>
        <w:pStyle w:val="Normal"/>
        <w:shd w:fill="FFFFFF" w:val="clear"/>
        <w:ind w:firstLine="709"/>
        <w:jc w:val="both"/>
        <w:rPr/>
      </w:pPr>
      <w:r>
        <w:rPr>
          <w:lang w:val="en-US"/>
        </w:rPr>
        <w:t>- Ramus education</w:t>
      </w:r>
      <w:r>
        <w:rPr>
          <w:color w:val="000000"/>
          <w:lang w:val="en-US"/>
        </w:rPr>
        <w:t xml:space="preserve"> </w:t>
      </w:r>
    </w:p>
    <w:p>
      <w:pPr>
        <w:pStyle w:val="Normal"/>
        <w:shd w:fill="FFFFFF" w:val="clear"/>
        <w:ind w:firstLine="709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- </w:t>
      </w:r>
      <w:r>
        <w:rPr/>
        <w:t>А</w:t>
      </w:r>
      <w:r>
        <w:rPr>
          <w:lang w:val="en-US"/>
        </w:rPr>
        <w:t>pache netbeans ide</w:t>
      </w:r>
    </w:p>
    <w:p>
      <w:pPr>
        <w:pStyle w:val="Normal"/>
        <w:shd w:fill="FFFFFF" w:val="clear"/>
        <w:ind w:firstLine="709"/>
        <w:jc w:val="both"/>
        <w:rPr/>
      </w:pPr>
      <w:r>
        <w:rPr>
          <w:i/>
          <w:color w:val="000000"/>
          <w:u w:val="single"/>
        </w:rPr>
        <w:t>Наглядные</w:t>
      </w:r>
      <w:r>
        <w:rPr>
          <w:i/>
          <w:color w:val="000000"/>
          <w:u w:val="single"/>
          <w:lang w:val="en-US"/>
        </w:rPr>
        <w:t xml:space="preserve"> </w:t>
      </w:r>
      <w:r>
        <w:rPr>
          <w:i/>
          <w:color w:val="000000"/>
          <w:u w:val="single"/>
        </w:rPr>
        <w:t>пособия</w:t>
      </w:r>
      <w:r>
        <w:rPr>
          <w:i/>
          <w:color w:val="000000"/>
          <w:u w:val="single"/>
          <w:lang w:val="en-US"/>
        </w:rPr>
        <w:t xml:space="preserve"> (</w:t>
      </w:r>
      <w:r>
        <w:rPr>
          <w:i/>
          <w:color w:val="000000"/>
          <w:u w:val="single"/>
        </w:rPr>
        <w:t>стенды</w:t>
      </w:r>
      <w:r>
        <w:rPr>
          <w:i/>
          <w:color w:val="000000"/>
          <w:u w:val="single"/>
          <w:lang w:val="en-US"/>
        </w:rPr>
        <w:t>):</w:t>
      </w:r>
    </w:p>
    <w:p>
      <w:pPr>
        <w:pStyle w:val="Normal"/>
        <w:shd w:fill="FFFFFF" w:val="clear"/>
        <w:ind w:firstLine="709"/>
        <w:jc w:val="both"/>
        <w:rPr>
          <w:color w:val="000000"/>
        </w:rPr>
      </w:pPr>
      <w:r>
        <w:rPr>
          <w:color w:val="000000"/>
        </w:rPr>
        <w:t>1.Техника безопасности при работе с компьютером</w:t>
      </w:r>
    </w:p>
    <w:p>
      <w:pPr>
        <w:pStyle w:val="Normal"/>
        <w:shd w:fill="FFFFFF" w:val="clear"/>
        <w:ind w:firstLine="709"/>
        <w:jc w:val="both"/>
        <w:rPr>
          <w:color w:val="000000"/>
        </w:rPr>
      </w:pPr>
      <w:r>
        <w:rPr>
          <w:color w:val="000000"/>
        </w:rPr>
        <w:t>2.Устройство и работа комьютера</w:t>
      </w:r>
    </w:p>
    <w:p>
      <w:pPr>
        <w:pStyle w:val="Normal"/>
        <w:shd w:fill="FFFFFF" w:val="clear"/>
        <w:ind w:firstLine="709"/>
        <w:rPr>
          <w:color w:val="000000"/>
        </w:rPr>
      </w:pPr>
      <w:r>
        <w:rPr>
          <w:color w:val="000000"/>
        </w:rPr>
        <w:t xml:space="preserve">3. Компьютер и информация </w:t>
      </w:r>
    </w:p>
    <w:p>
      <w:pPr>
        <w:pStyle w:val="Normal"/>
        <w:shd w:fill="FFFFFF" w:val="clear"/>
        <w:ind w:firstLine="709"/>
        <w:rPr>
          <w:color w:val="000000"/>
        </w:rPr>
      </w:pPr>
      <w:r>
        <w:rPr>
          <w:color w:val="000000"/>
        </w:rPr>
        <w:t>4. История развития компьютерной техники</w:t>
      </w:r>
    </w:p>
    <w:p>
      <w:pPr>
        <w:pStyle w:val="Normal"/>
        <w:shd w:fill="FFFFFF" w:val="clear"/>
        <w:ind w:firstLine="709"/>
        <w:rPr>
          <w:color w:val="000000"/>
        </w:rPr>
      </w:pPr>
      <w:r>
        <w:rPr>
          <w:color w:val="000000"/>
        </w:rPr>
        <w:t xml:space="preserve">5. Единицы измерения информации </w:t>
      </w:r>
    </w:p>
    <w:p>
      <w:pPr>
        <w:pStyle w:val="Normal"/>
        <w:shd w:fill="FFFFFF" w:val="clear"/>
        <w:ind w:firstLine="709"/>
        <w:rPr>
          <w:color w:val="000000"/>
        </w:rPr>
      </w:pPr>
      <w:r>
        <w:rPr>
          <w:color w:val="000000"/>
        </w:rPr>
        <w:t xml:space="preserve">6. Устройство и работа компьютера </w:t>
      </w:r>
    </w:p>
    <w:p>
      <w:pPr>
        <w:pStyle w:val="Normal"/>
        <w:shd w:fill="FFFFFF" w:val="clear"/>
        <w:ind w:firstLine="709"/>
        <w:rPr/>
      </w:pPr>
      <w:r>
        <w:rPr>
          <w:color w:val="000000"/>
        </w:rPr>
        <w:t>7. Обеспечение безопасности рабочего места документация</w:t>
      </w:r>
    </w:p>
    <w:p>
      <w:pPr>
        <w:pStyle w:val="Normal"/>
        <w:ind w:firstLine="709"/>
        <w:jc w:val="both"/>
        <w:rPr>
          <w:b/>
          <w:b/>
          <w:color w:val="000000"/>
        </w:rPr>
      </w:pPr>
      <w:r>
        <w:rPr>
          <w:b/>
          <w:color w:val="000000"/>
        </w:rPr>
      </w:r>
    </w:p>
    <w:p>
      <w:pPr>
        <w:pStyle w:val="Normal"/>
        <w:ind w:firstLine="709"/>
        <w:jc w:val="both"/>
        <w:rPr>
          <w:b/>
          <w:b/>
        </w:rPr>
      </w:pPr>
      <w:r>
        <w:rPr>
          <w:b/>
        </w:rPr>
        <w:t>Основная литература</w:t>
      </w:r>
    </w:p>
    <w:p>
      <w:pPr>
        <w:pStyle w:val="Normal"/>
        <w:spacing w:before="0" w:after="0"/>
        <w:ind w:firstLine="709"/>
        <w:contextualSpacing/>
        <w:jc w:val="both"/>
        <w:rPr>
          <w:shd w:fill="FCFCFC" w:val="clear"/>
        </w:rPr>
      </w:pPr>
      <w:r>
        <w:rPr>
          <w:shd w:fill="FCFCFC" w:val="clear"/>
        </w:rPr>
        <w:t xml:space="preserve">1. </w:t>
      </w:r>
      <w:r>
        <w:rPr>
          <w:shd w:fill="F8F9FA" w:val="clear"/>
        </w:rPr>
        <w:t xml:space="preserve">Грекул, В. И. Управление внедрением информационных систем: учебное пособие для СПО / В. И. Грекул, Г. Н. Денищенко, Н. Л. Коровкина. — Саратов: Профобразование, 2021. — 277 c. — ISBN 978-5-4488-1016-9. — Текст: электронный // Цифровой образовательный ресурс IPR SMART: [сайт]. — URL: </w:t>
      </w:r>
      <w:hyperlink r:id="rId5">
        <w:r>
          <w:rPr>
            <w:rStyle w:val="InternetLink"/>
            <w:shd w:fill="F8F9FA" w:val="clear"/>
          </w:rPr>
          <w:t>https://www.iprbookshop.ru/102209.html</w:t>
        </w:r>
      </w:hyperlink>
      <w:r>
        <w:rPr>
          <w:shd w:fill="F8F9FA" w:val="clear"/>
        </w:rPr>
        <w:t xml:space="preserve">  </w:t>
      </w:r>
    </w:p>
    <w:p>
      <w:pPr>
        <w:pStyle w:val="Normal"/>
        <w:ind w:firstLine="709"/>
        <w:jc w:val="both"/>
        <w:rPr>
          <w:shd w:fill="FCFCFC" w:val="clear"/>
        </w:rPr>
      </w:pPr>
      <w:r>
        <w:rPr>
          <w:shd w:fill="FCFCFC" w:val="clear"/>
        </w:rPr>
        <w:t xml:space="preserve">2. </w:t>
      </w:r>
      <w:r>
        <w:rPr>
          <w:shd w:fill="F8F9FA" w:val="clear"/>
        </w:rPr>
        <w:t xml:space="preserve">Боронина, Л. Н. Основы управления проектами: учебное пособие для СПО / Л. Н. Боронина, З. В. Сенук ; под редакцией Ю. Р. Вишневского. — 3-е изд. — Саратов, Екатеринбург: Профобразование, Уральский федеральный университет, 2019. — 133 c. — ISBN 978-5-4488-0413-7, 978-5-7996-2803-1. — Текст: электронный // Цифровой образовательный ресурс IPR SMART: [сайт]. — URL: </w:t>
      </w:r>
      <w:hyperlink r:id="rId6">
        <w:r>
          <w:rPr>
            <w:rStyle w:val="InternetLink"/>
            <w:shd w:fill="F8F9FA" w:val="clear"/>
          </w:rPr>
          <w:t>https://www.iprbookshop.ru/87842.html</w:t>
        </w:r>
      </w:hyperlink>
      <w:r>
        <w:rPr>
          <w:shd w:fill="F8F9FA" w:val="clear"/>
        </w:rPr>
        <w:t xml:space="preserve">  </w:t>
      </w:r>
    </w:p>
    <w:p>
      <w:pPr>
        <w:pStyle w:val="Normal"/>
        <w:ind w:firstLine="709"/>
        <w:jc w:val="both"/>
        <w:rPr>
          <w:b/>
          <w:b/>
          <w:shd w:fill="F8F9FA" w:val="clear"/>
        </w:rPr>
      </w:pPr>
      <w:r>
        <w:rPr>
          <w:b/>
          <w:shd w:fill="F8F9FA" w:val="clear"/>
        </w:rPr>
      </w:r>
    </w:p>
    <w:p>
      <w:pPr>
        <w:pStyle w:val="Normal"/>
        <w:ind w:firstLine="709"/>
        <w:jc w:val="both"/>
        <w:rPr>
          <w:b/>
          <w:b/>
          <w:shd w:fill="F8F9FA" w:val="clear"/>
        </w:rPr>
      </w:pPr>
      <w:r>
        <w:rPr>
          <w:b/>
          <w:shd w:fill="F8F9FA" w:val="clear"/>
        </w:rPr>
        <w:t>Дополнительная литература</w:t>
      </w:r>
    </w:p>
    <w:p>
      <w:pPr>
        <w:pStyle w:val="Normal"/>
        <w:ind w:firstLine="709"/>
        <w:jc w:val="both"/>
        <w:rPr>
          <w:shd w:fill="FCFCFC" w:val="clear"/>
        </w:rPr>
      </w:pPr>
      <w:r>
        <w:rPr>
          <w:shd w:fill="FCFCFC" w:val="clear"/>
        </w:rPr>
        <w:t xml:space="preserve">1. </w:t>
      </w:r>
      <w:r>
        <w:rPr>
          <w:shd w:fill="F8F9FA" w:val="clear"/>
        </w:rPr>
        <w:t xml:space="preserve">Суворова, Г. М. Основы информационной безопасности: учебное пособие для СПО / Г. М. Суворова. — Саратов: Профобразование, 2021. — 135 c. — ISBN 978-5-4488-1294-1. — Текст: электронный // Цифровой образовательный ресурс IPR SMART: [сайт]. — URL: </w:t>
      </w:r>
      <w:hyperlink r:id="rId7">
        <w:r>
          <w:rPr>
            <w:rStyle w:val="InternetLink"/>
            <w:shd w:fill="F8F9FA" w:val="clear"/>
          </w:rPr>
          <w:t>https://www.iprbookshop.ru/108005.html</w:t>
        </w:r>
      </w:hyperlink>
      <w:r>
        <w:rPr>
          <w:shd w:fill="F8F9FA" w:val="clear"/>
        </w:rPr>
        <w:t xml:space="preserve">   </w:t>
      </w:r>
    </w:p>
    <w:p>
      <w:pPr>
        <w:pStyle w:val="Normal"/>
        <w:ind w:firstLine="709"/>
        <w:jc w:val="both"/>
        <w:rPr>
          <w:shd w:fill="FCFCFC" w:val="clear"/>
        </w:rPr>
      </w:pPr>
      <w:r>
        <w:rPr>
          <w:shd w:fill="FCFCFC" w:val="clear"/>
        </w:rPr>
        <w:t xml:space="preserve">2. </w:t>
      </w:r>
      <w:r>
        <w:rPr>
          <w:shd w:fill="F8F9FA" w:val="clear"/>
        </w:rPr>
        <w:t xml:space="preserve">Лебедева, Т. Н. Технология программирования: учебное пособие для СПО / Т. Н. Лебедева, С. С. Юнусова. — Саратов: Профобразование, 2019. — 140 c. — ISBN 978-5-4488-0351-2. — Текст: электронный // Цифровой образовательный ресурс IPR SMART: [сайт]. — URL: </w:t>
      </w:r>
      <w:hyperlink r:id="rId8">
        <w:r>
          <w:rPr>
            <w:rStyle w:val="InternetLink"/>
            <w:shd w:fill="F8F9FA" w:val="clear"/>
          </w:rPr>
          <w:t>https://www.iprbookshop.ru/86081.html</w:t>
        </w:r>
      </w:hyperlink>
      <w:r>
        <w:rPr>
          <w:shd w:fill="F8F9FA" w:val="clear"/>
        </w:rPr>
        <w:t xml:space="preserve"> </w:t>
      </w:r>
    </w:p>
    <w:p>
      <w:pPr>
        <w:pStyle w:val="Normal"/>
        <w:spacing w:before="0" w:after="0"/>
        <w:ind w:left="360" w:hanging="0"/>
        <w:contextualSpacing/>
        <w:jc w:val="both"/>
        <w:rPr>
          <w:bCs/>
          <w:i/>
          <w:i/>
          <w:shd w:fill="FCFCFC" w:val="clear"/>
        </w:rPr>
      </w:pPr>
      <w:r>
        <w:rPr>
          <w:bCs/>
          <w:i/>
          <w:shd w:fill="FCFCFC" w:val="clear"/>
        </w:rPr>
      </w:r>
    </w:p>
    <w:p>
      <w:pPr>
        <w:pStyle w:val="Normal"/>
        <w:suppressAutoHyphens w:val="true"/>
        <w:autoSpaceDE w:val="false"/>
        <w:ind w:firstLine="709"/>
        <w:jc w:val="center"/>
        <w:rPr>
          <w:b/>
          <w:b/>
          <w:color w:val="000000"/>
        </w:rPr>
      </w:pPr>
      <w:r>
        <w:rPr>
          <w:b/>
          <w:color w:val="000000"/>
        </w:rPr>
        <w:t>3.3. Требования к организации учебного процесса для инвалидов и лиц с ОВЗ</w:t>
      </w:r>
    </w:p>
    <w:p>
      <w:pPr>
        <w:pStyle w:val="Normal"/>
        <w:suppressAutoHyphens w:val="true"/>
        <w:ind w:firstLine="709"/>
        <w:jc w:val="both"/>
        <w:rPr>
          <w:color w:val="000000"/>
        </w:rPr>
      </w:pPr>
      <w:r>
        <w:rPr>
          <w:color w:val="000000"/>
        </w:rPr>
        <w:t>Рабочая программа</w:t>
      </w:r>
      <w:r>
        <w:rPr/>
        <w:t xml:space="preserve"> </w:t>
      </w:r>
      <w:r>
        <w:rPr>
          <w:color w:val="000000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>
      <w:pPr>
        <w:pStyle w:val="Normal"/>
        <w:suppressAutoHyphens w:val="true"/>
        <w:ind w:firstLine="709"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spacing w:before="0" w:after="0"/>
        <w:ind w:left="360" w:hanging="0"/>
        <w:contextualSpacing/>
        <w:jc w:val="both"/>
        <w:rPr>
          <w:bCs/>
          <w:i/>
          <w:i/>
          <w:color w:val="000000"/>
        </w:rPr>
      </w:pPr>
      <w:r>
        <w:rPr>
          <w:bCs/>
          <w:i/>
          <w:color w:val="000000"/>
        </w:rPr>
      </w:r>
    </w:p>
    <w:p>
      <w:pPr>
        <w:pStyle w:val="Normal"/>
        <w:spacing w:before="0" w:after="0"/>
        <w:ind w:left="709" w:hanging="0"/>
        <w:contextualSpacing/>
        <w:rPr/>
      </w:pPr>
      <w:r>
        <w:rPr>
          <w:b/>
        </w:rPr>
        <w:t>3.4. Документы для проведения практики</w:t>
      </w:r>
    </w:p>
    <w:p>
      <w:pPr>
        <w:pStyle w:val="Normal"/>
        <w:autoSpaceDE w:val="false"/>
        <w:ind w:firstLine="709"/>
        <w:jc w:val="both"/>
        <w:rPr/>
      </w:pPr>
      <w:r>
        <w:rPr/>
        <w:t xml:space="preserve">-Программа производственной практики; </w:t>
      </w:r>
    </w:p>
    <w:p>
      <w:pPr>
        <w:pStyle w:val="Normal"/>
        <w:ind w:firstLine="709"/>
        <w:rPr/>
      </w:pPr>
      <w:r>
        <w:rPr/>
        <w:t>- Договора с предприятиями, учреждениями, организациями о проведении учебной/производственной практики;</w:t>
      </w:r>
    </w:p>
    <w:p>
      <w:pPr>
        <w:pStyle w:val="Normal"/>
        <w:ind w:firstLine="709"/>
        <w:rPr/>
      </w:pPr>
      <w:r>
        <w:rPr/>
        <w:t>- Приказ ГГУ о направлении на практику;</w:t>
      </w:r>
    </w:p>
    <w:p>
      <w:pPr>
        <w:pStyle w:val="Normal"/>
        <w:autoSpaceDE w:val="false"/>
        <w:ind w:firstLine="709"/>
        <w:jc w:val="both"/>
        <w:rPr/>
      </w:pPr>
      <w:r>
        <w:rPr/>
        <w:t xml:space="preserve">-Методические разработки; </w:t>
      </w:r>
    </w:p>
    <w:p>
      <w:pPr>
        <w:pStyle w:val="Normal"/>
        <w:ind w:firstLine="709"/>
        <w:rPr/>
      </w:pPr>
      <w:r>
        <w:rPr/>
        <w:t xml:space="preserve">-Отчеты студентов о прохождении практики; </w:t>
      </w:r>
    </w:p>
    <w:p>
      <w:pPr>
        <w:pStyle w:val="Normal"/>
        <w:autoSpaceDE w:val="false"/>
        <w:ind w:firstLine="709"/>
        <w:jc w:val="both"/>
        <w:rPr/>
      </w:pPr>
      <w:r>
        <w:rPr/>
        <w:t>-Зачетные ведомости аттестации студентов по итогам практики.</w:t>
      </w:r>
    </w:p>
    <w:p>
      <w:pPr>
        <w:pStyle w:val="Normal"/>
        <w:tabs>
          <w:tab w:val="clear" w:pos="709"/>
          <w:tab w:val="left" w:pos="1983" w:leader="none"/>
        </w:tabs>
        <w:spacing w:before="0" w:after="0"/>
        <w:ind w:firstLine="709"/>
        <w:contextualSpacing/>
        <w:rPr>
          <w:b/>
          <w:b/>
        </w:rPr>
      </w:pPr>
      <w:r>
        <w:rPr>
          <w:b/>
        </w:rPr>
        <w:tab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Heading1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hanging="0"/>
        <w:jc w:val="center"/>
        <w:rPr/>
      </w:pPr>
      <w:r>
        <w:rPr>
          <w:b/>
          <w:caps/>
        </w:rPr>
        <w:t>4. Контроль и оценка результатов освоения ПРОИЗВОДСТВЕННОЙ ПРАКТИКИ ПРОФЕССИОНАЛЬНОГО МОДУЛЯ</w:t>
      </w:r>
    </w:p>
    <w:p>
      <w:pPr>
        <w:pStyle w:val="Normal"/>
        <w:jc w:val="center"/>
        <w:rPr/>
      </w:pPr>
      <w:r>
        <w:rPr>
          <w:b/>
        </w:rPr>
        <w:t>4.1</w:t>
      </w:r>
      <w:r>
        <w:rPr/>
        <w:t xml:space="preserve"> </w:t>
      </w:r>
      <w:r>
        <w:rPr>
          <w:b/>
        </w:rPr>
        <w:t>Итоговая форма отчетности</w:t>
      </w:r>
    </w:p>
    <w:p>
      <w:pPr>
        <w:pStyle w:val="Normal"/>
        <w:autoSpaceDE w:val="false"/>
        <w:spacing w:lineRule="atLeast" w:line="200"/>
        <w:ind w:firstLine="567"/>
        <w:jc w:val="both"/>
        <w:rPr/>
      </w:pPr>
      <w:r>
        <w:rPr/>
        <w:t>Итогом производственной практики является дифференцированный зачет с оценкой, которая выставляется руководителем практики от учебного заведения на основания наблюдений за самостоятельней работой практиканта, выполнения им индивидуальных заданий, а также характеристики и предварительной оценки руководителя от организации. По окончании практики студенты составляют дневник-отчет, в котором анализируется вся работа. Оценка по практике приравнивается к оценкам (зачетам) по теоретическому обучению и учитывается при подведении итогов общей успеваемости студентов.</w:t>
      </w:r>
    </w:p>
    <w:p>
      <w:pPr>
        <w:pStyle w:val="Normal"/>
        <w:autoSpaceDE w:val="false"/>
        <w:spacing w:lineRule="atLeast" w:line="200"/>
        <w:ind w:firstLine="720"/>
        <w:jc w:val="both"/>
        <w:rPr/>
      </w:pPr>
      <w:r>
        <w:rPr/>
        <w:t>Формы и методы контроля и оценки результатов практического обучения должны позволять проверять у обучающихся сформированность профессиональных компетенций, и развитие общих компетенций и обеспечивающих их умений.</w:t>
      </w:r>
    </w:p>
    <w:p>
      <w:pPr>
        <w:pStyle w:val="Normal"/>
        <w:rPr/>
      </w:pPr>
      <w:r>
        <w:rPr/>
      </w:r>
    </w:p>
    <w:p>
      <w:pPr>
        <w:pStyle w:val="Normal"/>
        <w:spacing w:lineRule="atLeast" w:line="200"/>
        <w:jc w:val="center"/>
        <w:rPr>
          <w:b/>
          <w:b/>
          <w:bCs/>
        </w:rPr>
      </w:pPr>
      <w:r>
        <w:rPr>
          <w:b/>
          <w:bCs/>
        </w:rPr>
        <w:t xml:space="preserve">4.2. Структура отчета о прохождении производственной практики </w:t>
      </w:r>
    </w:p>
    <w:p>
      <w:pPr>
        <w:pStyle w:val="Normal"/>
        <w:autoSpaceDE w:val="false"/>
        <w:ind w:firstLine="709"/>
        <w:jc w:val="both"/>
        <w:rPr/>
      </w:pPr>
      <w:r>
        <w:rPr/>
        <w:t>Отчет о прохождении производственной практики должен строиться по следующему плану:</w:t>
      </w:r>
    </w:p>
    <w:p>
      <w:pPr>
        <w:pStyle w:val="Normal"/>
        <w:tabs>
          <w:tab w:val="clear" w:pos="709"/>
          <w:tab w:val="left" w:pos="993" w:leader="none"/>
          <w:tab w:val="left" w:pos="1843" w:leader="none"/>
        </w:tabs>
        <w:autoSpaceDE w:val="false"/>
        <w:ind w:firstLine="709"/>
        <w:jc w:val="both"/>
        <w:rPr/>
      </w:pPr>
      <w:r>
        <w:rPr/>
        <w:t>1. Титульный лист;</w:t>
      </w:r>
    </w:p>
    <w:p>
      <w:pPr>
        <w:pStyle w:val="Normal"/>
        <w:tabs>
          <w:tab w:val="clear" w:pos="709"/>
          <w:tab w:val="left" w:pos="993" w:leader="none"/>
          <w:tab w:val="left" w:pos="1843" w:leader="none"/>
        </w:tabs>
        <w:autoSpaceDE w:val="false"/>
        <w:ind w:firstLine="709"/>
        <w:jc w:val="both"/>
        <w:rPr/>
      </w:pPr>
      <w:r>
        <w:rPr/>
        <w:t>2.</w:t>
        <w:tab/>
        <w:t>Задание на учебную практику - выдается руководителем практики от учебного заведения;</w:t>
      </w:r>
    </w:p>
    <w:p>
      <w:pPr>
        <w:pStyle w:val="Normal"/>
        <w:tabs>
          <w:tab w:val="clear" w:pos="709"/>
          <w:tab w:val="left" w:pos="993" w:leader="none"/>
          <w:tab w:val="left" w:pos="1843" w:leader="none"/>
        </w:tabs>
        <w:autoSpaceDE w:val="false"/>
        <w:ind w:firstLine="709"/>
        <w:jc w:val="both"/>
        <w:rPr/>
      </w:pPr>
      <w:r>
        <w:rPr/>
        <w:t>3.</w:t>
        <w:tab/>
        <w:t xml:space="preserve">Содержание; </w:t>
      </w:r>
    </w:p>
    <w:p>
      <w:pPr>
        <w:pStyle w:val="Normal"/>
        <w:tabs>
          <w:tab w:val="clear" w:pos="709"/>
          <w:tab w:val="left" w:pos="993" w:leader="none"/>
          <w:tab w:val="left" w:pos="1843" w:leader="none"/>
        </w:tabs>
        <w:autoSpaceDE w:val="false"/>
        <w:ind w:firstLine="709"/>
        <w:jc w:val="both"/>
        <w:rPr/>
      </w:pPr>
      <w:r>
        <w:rPr/>
        <w:t>4.</w:t>
        <w:tab/>
        <w:t>Введение - указывается начало и окончание практики, ее цель, и основные задачи;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5. Описание базы практики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1). Характеристика базы практики: название организации; юридический и фактический адрес предприятия, правоустанавливающие документы (устав, лицензии, правила внутреннего распорядка и т.д.); история образования и развития предприятия.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2). Организационная структура предприятия: описание деятельности отделов и служб; кадровый состав; должностные инструкции;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3). Основные виды деятельности предприятия;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6. Описание выполняемых функций во время прохождения практики;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7. Индивидуальное задание (в соответствии с выданным заданием);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8. Заключение: делаются выводы по итогам практики, указываются приобретенные навыки, анализ деятельности предприятия (сильные - слабые стороны), предложения по повышению эффективности предприятия ( базы прохождения практики);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9 Дневник прохождения практики - подписывается руководителем практики от предприятия - места прохождения практики;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10. Приложения (документы, буклеты, фотографии с места практики и т.д.);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11. Характеристика руководителя практики от предприятия (Приложение 6);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12. Аттестационный лист руководителя практикой от предприятия;</w:t>
      </w:r>
    </w:p>
    <w:p>
      <w:pPr>
        <w:pStyle w:val="Normal"/>
        <w:spacing w:lineRule="atLeast" w:line="200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center"/>
        <w:rPr/>
      </w:pPr>
      <w:r>
        <w:rPr>
          <w:b/>
          <w:bCs/>
        </w:rPr>
        <w:t xml:space="preserve">4.3. Требования, предъявляемые к отчету о прохождении  </w:t>
      </w:r>
    </w:p>
    <w:p>
      <w:pPr>
        <w:pStyle w:val="Normal"/>
        <w:spacing w:lineRule="atLeast" w:line="200"/>
        <w:jc w:val="center"/>
        <w:rPr/>
      </w:pPr>
      <w:r>
        <w:rPr>
          <w:b/>
          <w:bCs/>
        </w:rPr>
        <w:t xml:space="preserve">производственной практики </w:t>
      </w:r>
    </w:p>
    <w:p>
      <w:pPr>
        <w:pStyle w:val="Normal"/>
        <w:spacing w:lineRule="atLeast" w:line="200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widowControl w:val="false"/>
        <w:numPr>
          <w:ilvl w:val="0"/>
          <w:numId w:val="12"/>
        </w:numPr>
        <w:tabs>
          <w:tab w:val="clear" w:pos="709"/>
          <w:tab w:val="left" w:pos="360" w:leader="none"/>
        </w:tabs>
        <w:suppressAutoHyphens w:val="true"/>
        <w:ind w:left="0" w:firstLine="709"/>
        <w:jc w:val="both"/>
        <w:rPr/>
      </w:pPr>
      <w:r>
        <w:rPr/>
        <w:t>Отчет сдается в сброшюрованном типографским способом виде;</w:t>
      </w:r>
    </w:p>
    <w:p>
      <w:pPr>
        <w:pStyle w:val="Normal"/>
        <w:widowControl w:val="false"/>
        <w:numPr>
          <w:ilvl w:val="0"/>
          <w:numId w:val="12"/>
        </w:numPr>
        <w:tabs>
          <w:tab w:val="clear" w:pos="709"/>
          <w:tab w:val="left" w:pos="360" w:leader="none"/>
        </w:tabs>
        <w:suppressAutoHyphens w:val="true"/>
        <w:autoSpaceDE w:val="false"/>
        <w:ind w:left="0" w:firstLine="709"/>
        <w:jc w:val="both"/>
        <w:rPr/>
      </w:pPr>
      <w:r>
        <w:rPr/>
        <w:t>Отчет подписывается студентом и руководителем практики от учебного заведения на титульном листе;</w:t>
      </w:r>
    </w:p>
    <w:p>
      <w:pPr>
        <w:pStyle w:val="Normal"/>
        <w:widowControl w:val="false"/>
        <w:numPr>
          <w:ilvl w:val="0"/>
          <w:numId w:val="12"/>
        </w:numPr>
        <w:tabs>
          <w:tab w:val="clear" w:pos="709"/>
          <w:tab w:val="left" w:pos="360" w:leader="none"/>
        </w:tabs>
        <w:suppressAutoHyphens w:val="true"/>
        <w:ind w:left="0" w:firstLine="709"/>
        <w:jc w:val="both"/>
        <w:rPr/>
      </w:pPr>
      <w:r>
        <w:rPr/>
        <w:t>Текст излагается на одной стороне белой писчей бумаги формата А4 (210 х 297) посредством компьютерного набора;</w:t>
      </w:r>
    </w:p>
    <w:p>
      <w:pPr>
        <w:pStyle w:val="Normal"/>
        <w:widowControl w:val="false"/>
        <w:numPr>
          <w:ilvl w:val="0"/>
          <w:numId w:val="12"/>
        </w:numPr>
        <w:tabs>
          <w:tab w:val="clear" w:pos="709"/>
          <w:tab w:val="left" w:pos="360" w:leader="none"/>
        </w:tabs>
        <w:suppressAutoHyphens w:val="true"/>
        <w:ind w:left="0" w:firstLine="709"/>
        <w:jc w:val="both"/>
        <w:rPr/>
      </w:pPr>
      <w:r>
        <w:rPr/>
        <w:t>Следует соблюдать следующие размеры полей: левое – 30 мм, правое – 10 мм, верхнее – 15 мм и нижнее – 20 мм. Абзацный отступ должен быть одинаковым для всего текста и составлять 1,25 см;</w:t>
      </w:r>
    </w:p>
    <w:p>
      <w:pPr>
        <w:pStyle w:val="Normal"/>
        <w:widowControl w:val="false"/>
        <w:numPr>
          <w:ilvl w:val="0"/>
          <w:numId w:val="12"/>
        </w:numPr>
        <w:suppressAutoHyphens w:val="true"/>
        <w:ind w:left="0" w:firstLine="709"/>
        <w:jc w:val="both"/>
        <w:rPr/>
      </w:pPr>
      <w:r>
        <w:rPr/>
        <w:t>При выполнении работы выбирается шрифт «</w:t>
      </w:r>
      <w:r>
        <w:rPr>
          <w:lang w:val="en-US"/>
        </w:rPr>
        <w:t>Times</w:t>
      </w:r>
      <w:r>
        <w:rPr/>
        <w:t xml:space="preserve"> </w:t>
      </w:r>
      <w:r>
        <w:rPr>
          <w:lang w:val="en-US"/>
        </w:rPr>
        <w:t>New</w:t>
      </w:r>
      <w:r>
        <w:rPr/>
        <w:t xml:space="preserve"> </w:t>
      </w:r>
      <w:r>
        <w:rPr>
          <w:lang w:val="en-US"/>
        </w:rPr>
        <w:t>Roman</w:t>
      </w:r>
      <w:r>
        <w:rPr/>
        <w:t xml:space="preserve">» </w:t>
      </w:r>
    </w:p>
    <w:p>
      <w:pPr>
        <w:pStyle w:val="Normal"/>
        <w:widowControl w:val="false"/>
        <w:suppressAutoHyphens w:val="true"/>
        <w:ind w:firstLine="709"/>
        <w:jc w:val="both"/>
        <w:rPr/>
      </w:pPr>
      <w:r>
        <w:rPr/>
        <w:t>размером № 14, интервал 1,5;</w:t>
      </w:r>
    </w:p>
    <w:p>
      <w:pPr>
        <w:pStyle w:val="Normal"/>
        <w:widowControl w:val="false"/>
        <w:numPr>
          <w:ilvl w:val="0"/>
          <w:numId w:val="12"/>
        </w:numPr>
        <w:suppressAutoHyphens w:val="true"/>
        <w:ind w:left="0" w:firstLine="709"/>
        <w:jc w:val="both"/>
        <w:rPr/>
      </w:pPr>
      <w:r>
        <w:rPr/>
        <w:t>Нумерация страниц осуществляется арабскими цифрами без знака №. Номер страницы проставляют в центре нижней части листа без слова страница (стр., с.) и знаков препинания таким же размером, что и основной текст;</w:t>
      </w:r>
    </w:p>
    <w:p>
      <w:pPr>
        <w:pStyle w:val="Normal"/>
        <w:widowControl w:val="false"/>
        <w:numPr>
          <w:ilvl w:val="0"/>
          <w:numId w:val="12"/>
        </w:numPr>
        <w:suppressAutoHyphens w:val="true"/>
        <w:ind w:left="0" w:firstLine="709"/>
        <w:jc w:val="both"/>
        <w:rPr/>
      </w:pPr>
      <w:r>
        <w:rPr/>
        <w:t xml:space="preserve">Объем введения отчета о прохождении практики должен составлять не менее 1 стр.; </w:t>
      </w:r>
    </w:p>
    <w:p>
      <w:pPr>
        <w:pStyle w:val="Normal"/>
        <w:widowControl w:val="false"/>
        <w:numPr>
          <w:ilvl w:val="0"/>
          <w:numId w:val="12"/>
        </w:numPr>
        <w:tabs>
          <w:tab w:val="clear" w:pos="709"/>
          <w:tab w:val="left" w:pos="360" w:leader="none"/>
        </w:tabs>
        <w:suppressAutoHyphens w:val="true"/>
        <w:autoSpaceDE w:val="false"/>
        <w:ind w:left="0" w:firstLine="709"/>
        <w:jc w:val="both"/>
        <w:rPr/>
      </w:pPr>
      <w:r>
        <w:rPr/>
        <w:t>Объем заключения отчета о прохождении практики должен составлять не менее 1 стр.;</w:t>
      </w:r>
    </w:p>
    <w:p>
      <w:pPr>
        <w:pStyle w:val="Normal"/>
        <w:widowControl w:val="false"/>
        <w:numPr>
          <w:ilvl w:val="0"/>
          <w:numId w:val="12"/>
        </w:numPr>
        <w:tabs>
          <w:tab w:val="clear" w:pos="709"/>
          <w:tab w:val="left" w:pos="360" w:leader="none"/>
        </w:tabs>
        <w:suppressAutoHyphens w:val="true"/>
        <w:ind w:left="0" w:firstLine="709"/>
        <w:jc w:val="both"/>
        <w:rPr/>
      </w:pPr>
      <w:r>
        <w:rPr/>
        <w:t>Общий суммарный объем пунктов 4-6 структуры отчета должен составлять 10 – 15 стр.;</w:t>
      </w:r>
    </w:p>
    <w:p>
      <w:pPr>
        <w:pStyle w:val="Normal"/>
        <w:widowControl w:val="false"/>
        <w:numPr>
          <w:ilvl w:val="0"/>
          <w:numId w:val="12"/>
        </w:numPr>
        <w:tabs>
          <w:tab w:val="clear" w:pos="709"/>
          <w:tab w:val="left" w:pos="360" w:leader="none"/>
        </w:tabs>
        <w:suppressAutoHyphens w:val="true"/>
        <w:ind w:left="0" w:firstLine="709"/>
        <w:jc w:val="both"/>
        <w:rPr/>
      </w:pPr>
      <w:r>
        <w:rPr/>
        <w:t>Общий объем индивидуального задания должен составлять 10 – 15 стр.</w:t>
      </w:r>
    </w:p>
    <w:p>
      <w:pPr>
        <w:pStyle w:val="Normal"/>
        <w:widowControl w:val="false"/>
        <w:numPr>
          <w:ilvl w:val="0"/>
          <w:numId w:val="12"/>
        </w:numPr>
        <w:tabs>
          <w:tab w:val="clear" w:pos="709"/>
          <w:tab w:val="left" w:pos="360" w:leader="none"/>
        </w:tabs>
        <w:suppressAutoHyphens w:val="true"/>
        <w:ind w:left="0" w:firstLine="709"/>
        <w:jc w:val="both"/>
        <w:rPr/>
      </w:pPr>
      <w:r>
        <w:rPr/>
        <w:t>Общий объем отчета о прохождении учебной практики должен составлять не менее 20-25 стр.;</w:t>
      </w:r>
    </w:p>
    <w:p>
      <w:pPr>
        <w:pStyle w:val="Normal"/>
        <w:autoSpaceDE w:val="false"/>
        <w:ind w:firstLine="709"/>
        <w:jc w:val="both"/>
        <w:rPr>
          <w:b/>
          <w:b/>
          <w:bCs/>
        </w:rPr>
      </w:pPr>
      <w:r>
        <w:rPr>
          <w:b/>
          <w:bCs/>
        </w:rPr>
        <w:t xml:space="preserve">4.3. Дневник производственной практики </w:t>
      </w:r>
    </w:p>
    <w:p>
      <w:pPr>
        <w:pStyle w:val="Normal"/>
        <w:autoSpaceDE w:val="false"/>
        <w:ind w:firstLine="709"/>
        <w:jc w:val="both"/>
        <w:rPr/>
      </w:pPr>
      <w:r>
        <w:rPr/>
        <w:t>Дневник практики является основным документом, отражающим краткое содержание ежедневной работы практиканта.</w:t>
      </w:r>
    </w:p>
    <w:p>
      <w:pPr>
        <w:pStyle w:val="Normal"/>
        <w:ind w:firstLine="709"/>
        <w:jc w:val="both"/>
        <w:rPr/>
      </w:pPr>
      <w:r>
        <w:rPr/>
        <w:t>Результаты контроля выполнения мероприятий отмечаются в соответствующей графе и заверяются подписью руководителя практики от предприятия, организации.</w:t>
      </w:r>
    </w:p>
    <w:p>
      <w:pPr>
        <w:pStyle w:val="Normal"/>
        <w:autoSpaceDE w:val="false"/>
        <w:ind w:firstLine="709"/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ind w:firstLine="709"/>
        <w:jc w:val="both"/>
        <w:rPr>
          <w:b/>
          <w:b/>
          <w:bCs/>
        </w:rPr>
      </w:pPr>
      <w:r>
        <w:rPr>
          <w:b/>
          <w:bCs/>
        </w:rPr>
        <w:t>4.4. Характеристика руководителя практики от предприятия, организации</w:t>
      </w:r>
    </w:p>
    <w:p>
      <w:pPr>
        <w:pStyle w:val="Normal"/>
        <w:autoSpaceDE w:val="false"/>
        <w:ind w:firstLine="709"/>
        <w:jc w:val="both"/>
        <w:rPr/>
      </w:pPr>
      <w:r>
        <w:rPr/>
        <w:t>Представляет собой составленную на бланке характеристику на студента – практиканта в которой отражаются:</w:t>
      </w:r>
    </w:p>
    <w:p>
      <w:pPr>
        <w:pStyle w:val="Normal"/>
        <w:ind w:firstLine="709"/>
        <w:jc w:val="both"/>
        <w:rPr/>
      </w:pPr>
      <w:r>
        <w:rPr/>
        <w:t>- полнота и качество выполнения студентом программы и индивидуального задания;</w:t>
      </w:r>
    </w:p>
    <w:p>
      <w:pPr>
        <w:pStyle w:val="Normal"/>
        <w:autoSpaceDE w:val="false"/>
        <w:ind w:firstLine="709"/>
        <w:jc w:val="both"/>
        <w:rPr/>
      </w:pPr>
      <w:r>
        <w:rPr/>
        <w:t>- здание нормативных, правовых и других документов, умение пользоваться ими в работе;</w:t>
      </w:r>
    </w:p>
    <w:p>
      <w:pPr>
        <w:pStyle w:val="Normal"/>
        <w:autoSpaceDE w:val="false"/>
        <w:ind w:firstLine="709"/>
        <w:jc w:val="both"/>
        <w:rPr/>
      </w:pPr>
      <w:r>
        <w:rPr/>
        <w:t>- умение пользоваться ПЭВМ с соответствующим программным обеспечением;</w:t>
      </w:r>
    </w:p>
    <w:p>
      <w:pPr>
        <w:pStyle w:val="Normal"/>
        <w:ind w:firstLine="709"/>
        <w:jc w:val="both"/>
        <w:rPr/>
      </w:pPr>
      <w:r>
        <w:rPr/>
        <w:t>- умение работать со служебными документами:</w:t>
      </w:r>
    </w:p>
    <w:p>
      <w:pPr>
        <w:pStyle w:val="Normal"/>
        <w:ind w:firstLine="709"/>
        <w:jc w:val="both"/>
        <w:rPr/>
      </w:pPr>
      <w:r>
        <w:rPr/>
        <w:t>- степень подготовленности к выполнению должностных обязанностей;</w:t>
      </w:r>
    </w:p>
    <w:p>
      <w:pPr>
        <w:pStyle w:val="Normal"/>
        <w:ind w:firstLine="709"/>
        <w:jc w:val="both"/>
        <w:rPr/>
      </w:pPr>
      <w:r>
        <w:rPr/>
        <w:t>- организаторские способности, дисциплинированность и исполнительность;</w:t>
      </w:r>
    </w:p>
    <w:p>
      <w:pPr>
        <w:pStyle w:val="Normal"/>
        <w:ind w:firstLine="709"/>
        <w:jc w:val="both"/>
        <w:rPr/>
      </w:pPr>
      <w:r>
        <w:rPr/>
        <w:t>- предложения по оценке за практику.</w:t>
      </w:r>
    </w:p>
    <w:p>
      <w:pPr>
        <w:pStyle w:val="Normal"/>
        <w:autoSpaceDE w:val="false"/>
        <w:ind w:firstLine="709"/>
        <w:jc w:val="both"/>
        <w:rPr/>
      </w:pPr>
      <w:r>
        <w:rPr/>
        <w:t>Характеристика подписывается руководителем практики от предприятия, организации, утверждается начальником или одним из заместителей начальника и заверяется печатью.</w:t>
      </w:r>
    </w:p>
    <w:p>
      <w:pPr>
        <w:pStyle w:val="Normal"/>
        <w:autoSpaceDE w:val="false"/>
        <w:spacing w:lineRule="atLeast" w:line="200"/>
        <w:ind w:firstLine="567"/>
        <w:jc w:val="center"/>
        <w:rPr>
          <w:b/>
          <w:b/>
          <w:bCs/>
        </w:rPr>
      </w:pPr>
      <w:r>
        <w:rPr>
          <w:b/>
          <w:bCs/>
        </w:rPr>
        <w:t>4.5. Итоговая конференция о прохождении практики</w:t>
      </w:r>
    </w:p>
    <w:p>
      <w:pPr>
        <w:pStyle w:val="Normal"/>
        <w:ind w:firstLine="709"/>
        <w:jc w:val="both"/>
        <w:rPr/>
      </w:pPr>
      <w:r>
        <w:rPr/>
        <w:t xml:space="preserve">В последний день по графику прохождения практики студенты участвуют в итоговой конференции, которая проходит в колледже ГГУ с руководителями практики от учебного заведения. Студенты, прошедшие практику представляют отчет в следующем виде: </w:t>
      </w:r>
    </w:p>
    <w:p>
      <w:pPr>
        <w:pStyle w:val="Normal"/>
        <w:autoSpaceDE w:val="false"/>
        <w:ind w:firstLine="709"/>
        <w:jc w:val="both"/>
        <w:rPr/>
      </w:pPr>
      <w:r>
        <w:rPr/>
        <w:t>- письменный отчет по установленной форме;</w:t>
      </w:r>
    </w:p>
    <w:p>
      <w:pPr>
        <w:pStyle w:val="Normal"/>
        <w:ind w:firstLine="709"/>
        <w:jc w:val="both"/>
        <w:rPr/>
      </w:pPr>
      <w:r>
        <w:rPr/>
        <w:t>- устный доклад о предприятии, основных направлениях деятельности, формах прохождения практики на данном предприятии, приобретенных умениях и навыках;</w:t>
      </w:r>
    </w:p>
    <w:p>
      <w:pPr>
        <w:pStyle w:val="Normal"/>
        <w:ind w:firstLine="709"/>
        <w:jc w:val="both"/>
        <w:rPr/>
      </w:pPr>
      <w:r>
        <w:rPr/>
        <w:t>- презентация (иллюстративное сопровождение рассказа о прохождении практики).</w:t>
      </w:r>
    </w:p>
    <w:p>
      <w:pPr>
        <w:pStyle w:val="Normal"/>
        <w:autoSpaceDE w:val="false"/>
        <w:ind w:firstLine="709"/>
        <w:jc w:val="both"/>
        <w:rPr/>
      </w:pPr>
      <w:r>
        <w:rPr/>
        <w:t xml:space="preserve">Презентация должна быть представлена на диске </w:t>
      </w:r>
      <w:r>
        <w:rPr>
          <w:lang w:val="en-US"/>
        </w:rPr>
        <w:t>CD</w:t>
      </w:r>
      <w:r>
        <w:rPr/>
        <w:t>-</w:t>
      </w:r>
      <w:r>
        <w:rPr>
          <w:lang w:val="en-US"/>
        </w:rPr>
        <w:t>R</w:t>
      </w:r>
      <w:r>
        <w:rPr/>
        <w:t>, и иметь следующий вид:</w:t>
      </w:r>
    </w:p>
    <w:p>
      <w:pPr>
        <w:pStyle w:val="Normal"/>
        <w:ind w:firstLine="709"/>
        <w:jc w:val="both"/>
        <w:rPr/>
      </w:pPr>
      <w:r>
        <w:rPr/>
        <w:t>- титульный лист;</w:t>
      </w:r>
    </w:p>
    <w:p>
      <w:pPr>
        <w:pStyle w:val="Normal"/>
        <w:autoSpaceDE w:val="false"/>
        <w:ind w:firstLine="709"/>
        <w:jc w:val="both"/>
        <w:rPr/>
      </w:pPr>
      <w:r>
        <w:rPr/>
        <w:t>- цели и задачи практики;</w:t>
      </w:r>
    </w:p>
    <w:p>
      <w:pPr>
        <w:pStyle w:val="Normal"/>
        <w:ind w:firstLine="709"/>
        <w:jc w:val="both"/>
        <w:rPr/>
      </w:pPr>
      <w:r>
        <w:rPr/>
        <w:t>- характеристика предприятия с иллюстрациями (структура, направления деятельности и т.п.);</w:t>
      </w:r>
    </w:p>
    <w:p>
      <w:pPr>
        <w:pStyle w:val="Normal"/>
        <w:ind w:firstLine="709"/>
        <w:jc w:val="both"/>
        <w:rPr/>
      </w:pPr>
      <w:r>
        <w:rPr/>
        <w:t>- рабочее место и должностные обязанности на предприятии во время прохождения практики;</w:t>
      </w:r>
    </w:p>
    <w:p>
      <w:pPr>
        <w:pStyle w:val="Normal"/>
        <w:ind w:firstLine="709"/>
        <w:jc w:val="both"/>
        <w:rPr/>
      </w:pPr>
      <w:r>
        <w:rPr/>
        <w:t>- характеристика приобретенных умений и навыков;</w:t>
      </w:r>
    </w:p>
    <w:p>
      <w:pPr>
        <w:pStyle w:val="Normal"/>
        <w:ind w:firstLine="709"/>
        <w:jc w:val="both"/>
        <w:rPr/>
      </w:pPr>
      <w:r>
        <w:rPr/>
        <w:t>- выполнение индивидуального задания:</w:t>
      </w:r>
    </w:p>
    <w:p>
      <w:pPr>
        <w:pStyle w:val="Normal"/>
        <w:ind w:firstLine="709"/>
        <w:jc w:val="both"/>
        <w:rPr/>
      </w:pPr>
      <w:r>
        <w:rPr/>
        <w:t>- выводы;</w:t>
      </w:r>
    </w:p>
    <w:p>
      <w:pPr>
        <w:pStyle w:val="Normal"/>
        <w:ind w:firstLine="709"/>
        <w:jc w:val="both"/>
        <w:rPr/>
      </w:pPr>
      <w:r>
        <w:rPr/>
        <w:t>- фотографии.</w:t>
      </w:r>
    </w:p>
    <w:p>
      <w:pPr>
        <w:pStyle w:val="Normal"/>
        <w:ind w:firstLine="709"/>
        <w:jc w:val="both"/>
        <w:rPr/>
      </w:pPr>
      <w:r>
        <w:rPr/>
      </w:r>
    </w:p>
    <w:p>
      <w:pPr>
        <w:pStyle w:val="Normal"/>
        <w:ind w:firstLine="709"/>
        <w:jc w:val="both"/>
        <w:rPr/>
      </w:pPr>
      <w:r>
        <w:rPr/>
      </w:r>
    </w:p>
    <w:p>
      <w:pPr>
        <w:pStyle w:val="Normal"/>
        <w:ind w:firstLine="709"/>
        <w:jc w:val="both"/>
        <w:rPr/>
      </w:pPr>
      <w:r>
        <w:rPr/>
      </w:r>
    </w:p>
    <w:p>
      <w:pPr>
        <w:pStyle w:val="Normal"/>
        <w:ind w:firstLine="709"/>
        <w:jc w:val="both"/>
        <w:rPr/>
      </w:pPr>
      <w:r>
        <w:rPr/>
      </w:r>
    </w:p>
    <w:p>
      <w:pPr>
        <w:pStyle w:val="Normal"/>
        <w:ind w:firstLine="709"/>
        <w:jc w:val="both"/>
        <w:rPr/>
      </w:pPr>
      <w:r>
        <w:rPr/>
      </w:r>
    </w:p>
    <w:p>
      <w:pPr>
        <w:pStyle w:val="Normal"/>
        <w:ind w:firstLine="709"/>
        <w:jc w:val="both"/>
        <w:rPr/>
      </w:pPr>
      <w:r>
        <w:rPr/>
      </w:r>
    </w:p>
    <w:p>
      <w:pPr>
        <w:pStyle w:val="Normal"/>
        <w:ind w:firstLine="709"/>
        <w:jc w:val="both"/>
        <w:rPr/>
      </w:pPr>
      <w:r>
        <w:rPr/>
      </w:r>
    </w:p>
    <w:p>
      <w:pPr>
        <w:pStyle w:val="Normal"/>
        <w:ind w:firstLine="709"/>
        <w:jc w:val="both"/>
        <w:rPr/>
      </w:pPr>
      <w:r>
        <w:rPr/>
      </w:r>
    </w:p>
    <w:p>
      <w:pPr>
        <w:pStyle w:val="Normal"/>
        <w:ind w:firstLine="709"/>
        <w:jc w:val="both"/>
        <w:rPr/>
      </w:pPr>
      <w:r>
        <w:rPr/>
      </w:r>
    </w:p>
    <w:p>
      <w:pPr>
        <w:pStyle w:val="Normal"/>
        <w:ind w:firstLine="709"/>
        <w:jc w:val="both"/>
        <w:rPr/>
      </w:pPr>
      <w:r>
        <w:rPr/>
      </w:r>
    </w:p>
    <w:p>
      <w:pPr>
        <w:pStyle w:val="Normal"/>
        <w:ind w:firstLine="709"/>
        <w:jc w:val="both"/>
        <w:rPr/>
      </w:pPr>
      <w:r>
        <w:rPr/>
      </w:r>
    </w:p>
    <w:p>
      <w:pPr>
        <w:pStyle w:val="Normal"/>
        <w:ind w:firstLine="709"/>
        <w:jc w:val="both"/>
        <w:rPr/>
      </w:pPr>
      <w:r>
        <w:rPr/>
      </w:r>
    </w:p>
    <w:p>
      <w:pPr>
        <w:pStyle w:val="Normal"/>
        <w:ind w:firstLine="709"/>
        <w:jc w:val="both"/>
        <w:rPr/>
      </w:pPr>
      <w:r>
        <w:rPr/>
      </w:r>
    </w:p>
    <w:p>
      <w:pPr>
        <w:pStyle w:val="Normal"/>
        <w:ind w:firstLine="709"/>
        <w:jc w:val="both"/>
        <w:rPr/>
      </w:pPr>
      <w:r>
        <w:rPr/>
      </w:r>
    </w:p>
    <w:p>
      <w:pPr>
        <w:pStyle w:val="Normal"/>
        <w:ind w:firstLine="709"/>
        <w:jc w:val="both"/>
        <w:rPr/>
      </w:pPr>
      <w:r>
        <w:rPr/>
      </w:r>
    </w:p>
    <w:p>
      <w:pPr>
        <w:pStyle w:val="Normal"/>
        <w:ind w:firstLine="709"/>
        <w:jc w:val="both"/>
        <w:rPr/>
      </w:pPr>
      <w:r>
        <w:rPr/>
      </w:r>
    </w:p>
    <w:p>
      <w:pPr>
        <w:pStyle w:val="Normal"/>
        <w:ind w:firstLine="709"/>
        <w:jc w:val="both"/>
        <w:rPr/>
      </w:pPr>
      <w:r>
        <w:rPr/>
      </w:r>
    </w:p>
    <w:p>
      <w:pPr>
        <w:pStyle w:val="Normal"/>
        <w:ind w:firstLine="709"/>
        <w:jc w:val="both"/>
        <w:rPr/>
      </w:pPr>
      <w:r>
        <w:rPr/>
      </w:r>
    </w:p>
    <w:p>
      <w:pPr>
        <w:pStyle w:val="Normal"/>
        <w:ind w:firstLine="709"/>
        <w:jc w:val="both"/>
        <w:rPr/>
      </w:pPr>
      <w:r>
        <w:rPr/>
      </w:r>
    </w:p>
    <w:p>
      <w:pPr>
        <w:pStyle w:val="Normal"/>
        <w:ind w:firstLine="709"/>
        <w:jc w:val="both"/>
        <w:rPr/>
      </w:pPr>
      <w:r>
        <w:rPr/>
      </w:r>
    </w:p>
    <w:p>
      <w:pPr>
        <w:pStyle w:val="Normal"/>
        <w:ind w:firstLine="709"/>
        <w:jc w:val="both"/>
        <w:rPr/>
      </w:pPr>
      <w:r>
        <w:rPr/>
      </w:r>
    </w:p>
    <w:p>
      <w:pPr>
        <w:pStyle w:val="Normal"/>
        <w:ind w:firstLine="709"/>
        <w:jc w:val="both"/>
        <w:rPr/>
      </w:pPr>
      <w:r>
        <w:rPr/>
      </w:r>
    </w:p>
    <w:p>
      <w:pPr>
        <w:pStyle w:val="Normal"/>
        <w:ind w:firstLine="709"/>
        <w:jc w:val="both"/>
        <w:rPr/>
      </w:pPr>
      <w:r>
        <w:rPr/>
      </w:r>
    </w:p>
    <w:p>
      <w:pPr>
        <w:pStyle w:val="Normal"/>
        <w:ind w:firstLine="709"/>
        <w:jc w:val="both"/>
        <w:rPr/>
      </w:pPr>
      <w:r>
        <w:rPr/>
      </w:r>
    </w:p>
    <w:p>
      <w:pPr>
        <w:pStyle w:val="Normal"/>
        <w:ind w:firstLine="709"/>
        <w:jc w:val="both"/>
        <w:rPr/>
      </w:pPr>
      <w:r>
        <w:rPr/>
      </w:r>
    </w:p>
    <w:p>
      <w:pPr>
        <w:pStyle w:val="Normal"/>
        <w:ind w:firstLine="709"/>
        <w:jc w:val="both"/>
        <w:rPr/>
      </w:pPr>
      <w:r>
        <w:rPr/>
      </w:r>
    </w:p>
    <w:p>
      <w:pPr>
        <w:pStyle w:val="Normal"/>
        <w:ind w:firstLine="709"/>
        <w:jc w:val="both"/>
        <w:rPr/>
      </w:pPr>
      <w:r>
        <w:rPr/>
      </w:r>
    </w:p>
    <w:p>
      <w:pPr>
        <w:pStyle w:val="Normal"/>
        <w:ind w:firstLine="709"/>
        <w:jc w:val="both"/>
        <w:rPr/>
      </w:pPr>
      <w:r>
        <w:rPr/>
      </w:r>
    </w:p>
    <w:p>
      <w:pPr>
        <w:pStyle w:val="Normal"/>
        <w:ind w:firstLine="709"/>
        <w:jc w:val="both"/>
        <w:rPr/>
      </w:pPr>
      <w:r>
        <w:rPr/>
      </w:r>
    </w:p>
    <w:p>
      <w:pPr>
        <w:pStyle w:val="Normal"/>
        <w:ind w:firstLine="709"/>
        <w:jc w:val="both"/>
        <w:rPr/>
      </w:pPr>
      <w:r>
        <w:rPr/>
      </w:r>
    </w:p>
    <w:p>
      <w:pPr>
        <w:pStyle w:val="Normal"/>
        <w:ind w:firstLine="709"/>
        <w:jc w:val="both"/>
        <w:rPr/>
      </w:pPr>
      <w:r>
        <w:rPr/>
      </w:r>
    </w:p>
    <w:p>
      <w:pPr>
        <w:pStyle w:val="Normal"/>
        <w:ind w:firstLine="709"/>
        <w:jc w:val="both"/>
        <w:rPr/>
      </w:pPr>
      <w:r>
        <w:rPr/>
      </w:r>
    </w:p>
    <w:p>
      <w:pPr>
        <w:pStyle w:val="Normal"/>
        <w:ind w:firstLine="709"/>
        <w:jc w:val="both"/>
        <w:rPr/>
      </w:pPr>
      <w:r>
        <w:rPr/>
      </w:r>
    </w:p>
    <w:p>
      <w:pPr>
        <w:pStyle w:val="Normal"/>
        <w:ind w:firstLine="709"/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color w:val="FF0000"/>
        </w:rPr>
      </w:pPr>
      <w:r>
        <w:rPr>
          <w:color w:val="FF0000"/>
        </w:rPr>
      </w:r>
      <w:r>
        <w:br w:type="page"/>
      </w:r>
    </w:p>
    <w:p>
      <w:pPr>
        <w:pStyle w:val="Normal"/>
        <w:widowControl w:val="false"/>
        <w:suppressAutoHyphens w:val="true"/>
        <w:autoSpaceDE w:val="false"/>
        <w:ind w:firstLine="709"/>
        <w:jc w:val="center"/>
        <w:rPr>
          <w:b/>
          <w:b/>
        </w:rPr>
      </w:pPr>
      <w:r>
        <w:rPr>
          <w:b/>
        </w:rPr>
        <w:t>Лист регистраций изменений,</w:t>
      </w:r>
    </w:p>
    <w:p>
      <w:pPr>
        <w:pStyle w:val="Normal"/>
        <w:widowControl w:val="false"/>
        <w:suppressAutoHyphens w:val="true"/>
        <w:autoSpaceDE w:val="false"/>
        <w:ind w:firstLine="709"/>
        <w:jc w:val="center"/>
        <w:rPr>
          <w:b/>
          <w:b/>
        </w:rPr>
      </w:pPr>
      <w:r>
        <w:rPr>
          <w:b/>
        </w:rPr>
        <w:t xml:space="preserve">вносимых в рабочую программу производственной практики профессионального модуля </w:t>
      </w:r>
    </w:p>
    <w:p>
      <w:pPr>
        <w:pStyle w:val="Default"/>
        <w:jc w:val="center"/>
        <w:rPr>
          <w:lang w:eastAsia="ru-RU"/>
        </w:rPr>
      </w:pPr>
      <w:r>
        <w:rPr>
          <w:b/>
        </w:rPr>
        <w:t>ПМ.04. СОПРОВОЖДЕНИЕ ИНФОРМАЦИОННЫХ СИСТЕМ</w:t>
      </w:r>
    </w:p>
    <w:p>
      <w:pPr>
        <w:pStyle w:val="Normal"/>
        <w:widowControl w:val="false"/>
        <w:suppressAutoHyphens w:val="true"/>
        <w:autoSpaceDE w:val="false"/>
        <w:ind w:firstLine="709"/>
        <w:jc w:val="center"/>
        <w:rPr>
          <w:b/>
          <w:b/>
          <w:lang w:eastAsia="ru-RU"/>
        </w:rPr>
      </w:pPr>
      <w:r>
        <w:rPr>
          <w:b/>
          <w:lang w:eastAsia="ru-RU"/>
        </w:rPr>
      </w:r>
    </w:p>
    <w:tbl>
      <w:tblPr>
        <w:tblW w:w="10188" w:type="dxa"/>
        <w:jc w:val="left"/>
        <w:tblInd w:w="-67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1"/>
        <w:gridCol w:w="1757"/>
        <w:gridCol w:w="2939"/>
        <w:gridCol w:w="3901"/>
      </w:tblGrid>
      <w:tr>
        <w:trPr/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</w:rPr>
            </w:pPr>
            <w:r>
              <w:rPr>
                <w:b/>
              </w:rPr>
              <w:t xml:space="preserve">№ </w:t>
            </w:r>
            <w:r>
              <w:rPr>
                <w:b/>
              </w:rPr>
              <w:t>изменений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</w:rPr>
            </w:pPr>
            <w:r>
              <w:rPr>
                <w:b/>
              </w:rPr>
              <w:t>Страницы с изменениями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</w:rPr>
            </w:pPr>
            <w:r>
              <w:rPr>
                <w:b/>
              </w:rPr>
              <w:t>Перечень и содержание измененных разделов программы</w:t>
            </w:r>
          </w:p>
        </w:tc>
      </w:tr>
      <w:tr>
        <w:trPr/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jc w:val="center"/>
              <w:rPr>
                <w:rFonts w:ascii="Calibri" w:hAnsi="Calibri" w:cs="Calibr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45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</w:tr>
    </w:tbl>
    <w:p>
      <w:pPr>
        <w:pStyle w:val="Normal"/>
        <w:ind w:firstLine="709"/>
        <w:jc w:val="both"/>
        <w:rPr/>
      </w:pPr>
      <w:r>
        <w:rPr/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  <w:r>
        <w:br w:type="page"/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ПРИЛОЖЕНИЕ 1</w:t>
      </w:r>
    </w:p>
    <w:p>
      <w:pPr>
        <w:pStyle w:val="Normal"/>
        <w:spacing w:lineRule="atLeast" w:line="200"/>
        <w:ind w:firstLine="567"/>
        <w:jc w:val="right"/>
        <w:rPr>
          <w:b/>
          <w:b/>
          <w:bCs/>
        </w:rPr>
      </w:pPr>
      <w:r>
        <w:rPr>
          <w:b/>
          <w:bCs/>
        </w:rPr>
        <w:t xml:space="preserve">Образец титульного листа отчета о прохождении производственной практики </w:t>
      </w:r>
    </w:p>
    <w:p>
      <w:pPr>
        <w:pStyle w:val="Normal"/>
        <w:spacing w:lineRule="atLeast" w:line="200"/>
        <w:ind w:firstLine="567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ind w:firstLine="567"/>
        <w:jc w:val="center"/>
        <w:rPr/>
      </w:pPr>
      <w:r>
        <w:rPr/>
      </w:r>
    </w:p>
    <w:p>
      <w:pPr>
        <w:pStyle w:val="Normal"/>
        <w:jc w:val="center"/>
        <w:rPr>
          <w:bCs/>
          <w:szCs w:val="28"/>
        </w:rPr>
      </w:pPr>
      <w:r>
        <w:rPr>
          <w:bCs/>
          <w:szCs w:val="28"/>
        </w:rPr>
        <w:t xml:space="preserve">МИНОБРНАУКИ РОССИИ </w:t>
      </w:r>
    </w:p>
    <w:p>
      <w:pPr>
        <w:pStyle w:val="Normal"/>
        <w:jc w:val="center"/>
        <w:rPr>
          <w:bCs/>
          <w:szCs w:val="28"/>
        </w:rPr>
      </w:pPr>
      <w:r>
        <w:rPr>
          <w:bCs/>
          <w:szCs w:val="28"/>
        </w:rPr>
        <w:t>Федеральное государственное бюджетное образовательное учреждение</w:t>
      </w:r>
    </w:p>
    <w:p>
      <w:pPr>
        <w:pStyle w:val="Normal"/>
        <w:jc w:val="center"/>
        <w:rPr/>
      </w:pPr>
      <w:r>
        <w:rPr>
          <w:bCs/>
          <w:szCs w:val="28"/>
        </w:rPr>
        <w:t xml:space="preserve">высшего образования </w:t>
      </w:r>
    </w:p>
    <w:p>
      <w:pPr>
        <w:pStyle w:val="Normal"/>
        <w:jc w:val="center"/>
        <w:rPr/>
      </w:pPr>
      <w:r>
        <w:rPr>
          <w:b/>
          <w:bCs/>
          <w:szCs w:val="28"/>
        </w:rPr>
        <w:t xml:space="preserve">«Гжельский государственный университет» </w:t>
      </w:r>
      <w:r>
        <w:rPr>
          <w:bCs/>
          <w:szCs w:val="28"/>
        </w:rPr>
        <w:t>(ГГУ)</w:t>
      </w:r>
    </w:p>
    <w:p>
      <w:pPr>
        <w:pStyle w:val="Normal"/>
        <w:jc w:val="center"/>
        <w:rPr>
          <w:szCs w:val="28"/>
        </w:rPr>
      </w:pPr>
      <w:r>
        <w:rPr>
          <w:bCs/>
          <w:szCs w:val="28"/>
        </w:rPr>
        <w:t>Колледж ГГУ</w:t>
      </w:r>
    </w:p>
    <w:p>
      <w:pPr>
        <w:pStyle w:val="Normal"/>
        <w:jc w:val="center"/>
        <w:rPr>
          <w:szCs w:val="28"/>
        </w:rPr>
      </w:pPr>
      <w:r>
        <w:rPr>
          <w:szCs w:val="28"/>
        </w:rPr>
      </w:r>
    </w:p>
    <w:p>
      <w:pPr>
        <w:pStyle w:val="Normal"/>
        <w:shd w:fill="FFFFFF" w:val="clear"/>
        <w:jc w:val="center"/>
        <w:rPr>
          <w:szCs w:val="28"/>
        </w:rPr>
      </w:pPr>
      <w:r>
        <w:rPr>
          <w:szCs w:val="28"/>
        </w:rPr>
        <w:t xml:space="preserve">Специальность </w:t>
      </w:r>
      <w:r>
        <w:rPr/>
        <w:t>09.02.07 Информационные системы и программирование</w:t>
      </w:r>
    </w:p>
    <w:p>
      <w:pPr>
        <w:pStyle w:val="Normal"/>
        <w:jc w:val="center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jc w:val="center"/>
        <w:rPr>
          <w:b/>
          <w:b/>
          <w:bCs/>
          <w:sz w:val="28"/>
          <w:szCs w:val="32"/>
        </w:rPr>
      </w:pPr>
      <w:r>
        <w:rPr>
          <w:b/>
          <w:bCs/>
          <w:sz w:val="28"/>
          <w:szCs w:val="32"/>
        </w:rPr>
        <w:t>О Т Ч Е Т</w:t>
      </w:r>
    </w:p>
    <w:p>
      <w:pPr>
        <w:pStyle w:val="Normal"/>
        <w:jc w:val="center"/>
        <w:rPr>
          <w:b/>
          <w:b/>
          <w:sz w:val="28"/>
          <w:szCs w:val="32"/>
        </w:rPr>
      </w:pPr>
      <w:r>
        <w:rPr>
          <w:b/>
          <w:sz w:val="28"/>
          <w:szCs w:val="32"/>
        </w:rPr>
        <w:t xml:space="preserve">о прохождении производственной практики </w:t>
      </w:r>
    </w:p>
    <w:p>
      <w:pPr>
        <w:pStyle w:val="Normal"/>
        <w:jc w:val="center"/>
        <w:rPr>
          <w:b/>
          <w:b/>
          <w:sz w:val="28"/>
          <w:szCs w:val="32"/>
        </w:rPr>
      </w:pPr>
      <w:r>
        <w:rPr>
          <w:b/>
          <w:sz w:val="28"/>
          <w:szCs w:val="32"/>
        </w:rPr>
      </w:r>
    </w:p>
    <w:p>
      <w:pPr>
        <w:pStyle w:val="Default"/>
        <w:jc w:val="center"/>
        <w:rPr>
          <w:color w:val="000000"/>
          <w:lang w:eastAsia="ru-RU"/>
        </w:rPr>
      </w:pPr>
      <w:r>
        <w:rPr>
          <w:color w:val="000000"/>
          <w:szCs w:val="28"/>
        </w:rPr>
        <w:t xml:space="preserve">по </w:t>
      </w:r>
      <w:r>
        <w:rPr>
          <w:color w:val="000000"/>
        </w:rPr>
        <w:t>ПМ.04 СОПРОВОЖДЕНИЕ ИНФОРМАЦИОННЫХ СИСТЕМ</w:t>
      </w:r>
    </w:p>
    <w:p>
      <w:pPr>
        <w:pStyle w:val="Normal"/>
        <w:jc w:val="center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ind w:firstLine="567"/>
        <w:jc w:val="center"/>
        <w:rPr>
          <w:bCs/>
          <w:szCs w:val="28"/>
        </w:rPr>
      </w:pPr>
      <w:r>
        <w:rPr>
          <w:bCs/>
          <w:szCs w:val="28"/>
        </w:rPr>
        <w:t xml:space="preserve">Место прохождения практики </w:t>
      </w:r>
    </w:p>
    <w:p>
      <w:pPr>
        <w:pStyle w:val="Normal"/>
        <w:jc w:val="center"/>
        <w:rPr>
          <w:bCs/>
          <w:szCs w:val="28"/>
        </w:rPr>
      </w:pPr>
      <w:r>
        <w:rPr>
          <w:bCs/>
          <w:szCs w:val="28"/>
        </w:rPr>
        <w:t>_________________________________________________________________</w:t>
      </w:r>
    </w:p>
    <w:p>
      <w:pPr>
        <w:pStyle w:val="Normal"/>
        <w:ind w:firstLine="567"/>
        <w:jc w:val="center"/>
        <w:rPr>
          <w:iCs/>
          <w:szCs w:val="28"/>
        </w:rPr>
      </w:pPr>
      <w:r>
        <w:rPr>
          <w:iCs/>
          <w:szCs w:val="28"/>
        </w:rPr>
        <w:t>(название организации, адрес)</w:t>
      </w:r>
    </w:p>
    <w:p>
      <w:pPr>
        <w:pStyle w:val="Normal"/>
        <w:rPr>
          <w:iCs/>
          <w:szCs w:val="28"/>
        </w:rPr>
      </w:pPr>
      <w:r>
        <w:rPr>
          <w:iCs/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bCs/>
          <w:szCs w:val="28"/>
        </w:rPr>
      </w:pPr>
      <w:r>
        <w:rPr>
          <w:bCs/>
          <w:szCs w:val="28"/>
        </w:rPr>
      </w:r>
    </w:p>
    <w:p>
      <w:pPr>
        <w:pStyle w:val="Normal"/>
        <w:rPr/>
      </w:pPr>
      <w:r>
        <w:rPr>
          <w:bCs/>
          <w:szCs w:val="28"/>
        </w:rPr>
        <w:t xml:space="preserve">Студент ____ группы </w:t>
        <w:tab/>
        <w:tab/>
        <w:t xml:space="preserve">______________   </w:t>
        <w:tab/>
        <w:tab/>
        <w:t>ФИО</w:t>
      </w:r>
    </w:p>
    <w:p>
      <w:pPr>
        <w:pStyle w:val="Normal"/>
        <w:rPr/>
      </w:pPr>
      <w:r>
        <w:rPr>
          <w:sz w:val="18"/>
          <w:szCs w:val="20"/>
        </w:rPr>
        <w:t xml:space="preserve">       </w:t>
      </w:r>
      <w:r>
        <w:rPr>
          <w:sz w:val="18"/>
          <w:szCs w:val="20"/>
        </w:rPr>
        <w:tab/>
        <w:t xml:space="preserve"> подпись</w:t>
      </w:r>
    </w:p>
    <w:p>
      <w:pPr>
        <w:pStyle w:val="Normal"/>
        <w:rPr>
          <w:sz w:val="18"/>
          <w:szCs w:val="28"/>
        </w:rPr>
      </w:pPr>
      <w:r>
        <w:rPr>
          <w:sz w:val="18"/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/>
      </w:pPr>
      <w:r>
        <w:rPr>
          <w:bCs/>
          <w:szCs w:val="28"/>
        </w:rPr>
        <w:t>Руководитель от колледжа</w:t>
        <w:tab/>
        <w:tab/>
        <w:t xml:space="preserve">_____________   </w:t>
        <w:tab/>
        <w:tab/>
        <w:tab/>
        <w:t>ФИО</w:t>
      </w:r>
    </w:p>
    <w:p>
      <w:pPr>
        <w:pStyle w:val="Normal"/>
        <w:rPr/>
      </w:pPr>
      <w:r>
        <w:rPr>
          <w:szCs w:val="28"/>
        </w:rPr>
        <w:t xml:space="preserve">     </w:t>
      </w:r>
      <w:r>
        <w:rPr>
          <w:szCs w:val="28"/>
        </w:rPr>
        <w:tab/>
        <w:tab/>
      </w:r>
      <w:r>
        <w:rPr>
          <w:sz w:val="18"/>
          <w:szCs w:val="20"/>
        </w:rPr>
        <w:t>п</w:t>
      </w:r>
      <w:r>
        <w:rPr>
          <w:iCs/>
          <w:sz w:val="18"/>
          <w:szCs w:val="20"/>
        </w:rPr>
        <w:t>одпись</w:t>
      </w:r>
    </w:p>
    <w:p>
      <w:pPr>
        <w:pStyle w:val="Normal"/>
        <w:rPr>
          <w:bCs/>
          <w:iCs/>
          <w:sz w:val="18"/>
          <w:szCs w:val="28"/>
        </w:rPr>
      </w:pPr>
      <w:r>
        <w:rPr>
          <w:bCs/>
          <w:iCs/>
          <w:sz w:val="18"/>
          <w:szCs w:val="28"/>
        </w:rPr>
      </w:r>
    </w:p>
    <w:p>
      <w:pPr>
        <w:pStyle w:val="Normal"/>
        <w:rPr/>
      </w:pPr>
      <w:r>
        <w:rPr>
          <w:bCs/>
          <w:szCs w:val="28"/>
        </w:rPr>
        <w:t>Руководитель от предприятия</w:t>
        <w:tab/>
        <w:t xml:space="preserve">_____________ </w:t>
        <w:tab/>
        <w:tab/>
        <w:tab/>
        <w:t>ФИО, должность</w:t>
      </w:r>
    </w:p>
    <w:p>
      <w:pPr>
        <w:pStyle w:val="Normal"/>
        <w:rPr/>
      </w:pPr>
      <w:r>
        <w:rPr>
          <w:szCs w:val="28"/>
        </w:rPr>
        <w:t xml:space="preserve">     </w:t>
      </w:r>
      <w:r>
        <w:rPr>
          <w:szCs w:val="28"/>
        </w:rPr>
        <w:tab/>
        <w:tab/>
      </w:r>
      <w:r>
        <w:rPr>
          <w:sz w:val="18"/>
          <w:szCs w:val="20"/>
        </w:rPr>
        <w:t>п</w:t>
      </w:r>
      <w:r>
        <w:rPr>
          <w:iCs/>
          <w:sz w:val="18"/>
          <w:szCs w:val="20"/>
        </w:rPr>
        <w:t>одпись</w:t>
      </w:r>
    </w:p>
    <w:p>
      <w:pPr>
        <w:pStyle w:val="Normal"/>
        <w:rPr>
          <w:szCs w:val="28"/>
        </w:rPr>
      </w:pPr>
      <w:r>
        <w:rPr>
          <w:szCs w:val="28"/>
        </w:rPr>
        <w:t>МП</w:t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  <w:t>Время прохождения практики: с «___» ________ по «___»_________20___г.</w:t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  <w:t>Дата защиты «___»__________20__г.</w:t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  <w:t>Оценка ___________________</w:t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jc w:val="center"/>
        <w:rPr>
          <w:szCs w:val="28"/>
        </w:rPr>
      </w:pPr>
      <w:r>
        <w:rPr>
          <w:szCs w:val="28"/>
        </w:rPr>
        <w:t>пос. Электроизолятор</w:t>
      </w:r>
    </w:p>
    <w:p>
      <w:pPr>
        <w:pStyle w:val="Normal"/>
        <w:jc w:val="center"/>
        <w:rPr>
          <w:szCs w:val="28"/>
        </w:rPr>
      </w:pPr>
      <w:r>
        <w:rPr>
          <w:szCs w:val="28"/>
        </w:rPr>
        <w:t>20 _год</w:t>
      </w:r>
    </w:p>
    <w:p>
      <w:pPr>
        <w:pStyle w:val="Normal"/>
        <w:jc w:val="right"/>
        <w:rPr>
          <w:b/>
          <w:b/>
        </w:rPr>
      </w:pPr>
      <w:r>
        <w:rPr>
          <w:b/>
        </w:rPr>
        <w:t>ПРИЛОЖЕНИЕ 2</w:t>
      </w:r>
    </w:p>
    <w:p>
      <w:pPr>
        <w:pStyle w:val="Normal"/>
        <w:spacing w:lineRule="atLeast" w:line="200"/>
        <w:ind w:firstLine="567"/>
        <w:jc w:val="right"/>
        <w:rPr>
          <w:b/>
          <w:b/>
          <w:bCs/>
        </w:rPr>
      </w:pPr>
      <w:r>
        <w:rPr>
          <w:b/>
          <w:bCs/>
        </w:rPr>
        <w:t xml:space="preserve">Образцы бланков индивидуального задания на производственную практику </w:t>
      </w:r>
    </w:p>
    <w:p>
      <w:pPr>
        <w:pStyle w:val="NormalWeb"/>
        <w:spacing w:before="0" w:after="0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Web"/>
        <w:spacing w:before="0" w:after="0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jc w:val="center"/>
        <w:rPr>
          <w:bCs/>
          <w:sz w:val="22"/>
        </w:rPr>
      </w:pPr>
      <w:r>
        <w:rPr>
          <w:bCs/>
          <w:sz w:val="22"/>
        </w:rPr>
        <w:t>МИНОБРНАУКИ РОССИИ</w:t>
      </w:r>
    </w:p>
    <w:p>
      <w:pPr>
        <w:pStyle w:val="Normal"/>
        <w:jc w:val="center"/>
        <w:rPr/>
      </w:pPr>
      <w:r>
        <w:rPr>
          <w:bCs/>
          <w:sz w:val="22"/>
        </w:rPr>
        <w:t xml:space="preserve">Федеральное государственное бюджетное образовательное учреждение высшего образования </w:t>
      </w:r>
    </w:p>
    <w:p>
      <w:pPr>
        <w:pStyle w:val="Normal"/>
        <w:jc w:val="center"/>
        <w:rPr/>
      </w:pPr>
      <w:r>
        <w:rPr>
          <w:b/>
          <w:bCs/>
          <w:sz w:val="22"/>
        </w:rPr>
        <w:t xml:space="preserve">«Гжельский государственный университет» </w:t>
      </w:r>
      <w:r>
        <w:rPr>
          <w:bCs/>
          <w:sz w:val="22"/>
        </w:rPr>
        <w:t>(ГГУ)</w:t>
      </w:r>
    </w:p>
    <w:p>
      <w:pPr>
        <w:pStyle w:val="Normal"/>
        <w:jc w:val="center"/>
        <w:rPr>
          <w:bCs/>
          <w:sz w:val="22"/>
        </w:rPr>
      </w:pPr>
      <w:r>
        <w:rPr>
          <w:bCs/>
          <w:sz w:val="22"/>
        </w:rPr>
        <w:t>Колледж ГГУ</w:t>
      </w:r>
    </w:p>
    <w:p>
      <w:pPr>
        <w:pStyle w:val="Normal"/>
        <w:jc w:val="center"/>
        <w:rPr>
          <w:bCs/>
          <w:sz w:val="22"/>
        </w:rPr>
      </w:pPr>
      <w:r>
        <w:rPr>
          <w:bCs/>
          <w:sz w:val="22"/>
        </w:rPr>
      </w:r>
    </w:p>
    <w:p>
      <w:pPr>
        <w:pStyle w:val="Normal"/>
        <w:shd w:fill="FFFFFF" w:val="clear"/>
        <w:jc w:val="center"/>
        <w:rPr>
          <w:sz w:val="22"/>
        </w:rPr>
      </w:pPr>
      <w:r>
        <w:rPr>
          <w:sz w:val="22"/>
        </w:rPr>
        <w:t xml:space="preserve">Специальность </w:t>
      </w:r>
      <w:r>
        <w:rPr/>
        <w:t>09.02.07 Информационные системы и программирование</w:t>
      </w:r>
    </w:p>
    <w:p>
      <w:pPr>
        <w:pStyle w:val="Normal"/>
        <w:jc w:val="center"/>
        <w:rPr>
          <w:sz w:val="22"/>
        </w:rPr>
      </w:pPr>
      <w:r>
        <w:rPr>
          <w:sz w:val="22"/>
        </w:rPr>
      </w:r>
    </w:p>
    <w:p>
      <w:pPr>
        <w:pStyle w:val="Normal"/>
        <w:jc w:val="center"/>
        <w:rPr>
          <w:b/>
          <w:b/>
          <w:bCs/>
          <w:sz w:val="22"/>
        </w:rPr>
      </w:pPr>
      <w:r>
        <w:rPr>
          <w:b/>
          <w:bCs/>
          <w:sz w:val="22"/>
        </w:rPr>
        <w:t>Задание на производственную практику</w:t>
      </w:r>
    </w:p>
    <w:p>
      <w:pPr>
        <w:pStyle w:val="Normal"/>
        <w:jc w:val="center"/>
        <w:rPr>
          <w:b/>
          <w:b/>
          <w:bCs/>
          <w:sz w:val="22"/>
        </w:rPr>
      </w:pPr>
      <w:r>
        <w:rPr>
          <w:b/>
          <w:bCs/>
          <w:sz w:val="22"/>
        </w:rPr>
      </w:r>
    </w:p>
    <w:p>
      <w:pPr>
        <w:pStyle w:val="Normal"/>
        <w:rPr/>
      </w:pPr>
      <w:r>
        <w:rPr>
          <w:sz w:val="22"/>
        </w:rPr>
        <w:t>по ПМ._____________________________________________________________________________</w:t>
      </w:r>
      <w:r>
        <w:rPr>
          <w:sz w:val="22"/>
          <w:u w:val="single"/>
        </w:rPr>
        <w:t xml:space="preserve"> </w:t>
      </w:r>
    </w:p>
    <w:p>
      <w:pPr>
        <w:pStyle w:val="Normal"/>
        <w:rPr>
          <w:sz w:val="22"/>
          <w:u w:val="single"/>
        </w:rPr>
      </w:pPr>
      <w:r>
        <w:rPr>
          <w:sz w:val="22"/>
          <w:u w:val="single"/>
        </w:rPr>
      </w:r>
    </w:p>
    <w:p>
      <w:pPr>
        <w:pStyle w:val="Normal"/>
        <w:rPr/>
      </w:pPr>
      <w:r>
        <w:rPr>
          <w:sz w:val="22"/>
        </w:rPr>
        <w:t xml:space="preserve">студенту группы </w:t>
      </w:r>
      <w:r>
        <w:rPr>
          <w:sz w:val="22"/>
          <w:u w:val="single"/>
        </w:rPr>
        <w:tab/>
        <w:tab/>
        <w:t xml:space="preserve">        </w:t>
      </w:r>
      <w:r>
        <w:rPr>
          <w:u w:val="single"/>
        </w:rPr>
        <w:tab/>
        <w:tab/>
        <w:tab/>
      </w:r>
    </w:p>
    <w:p>
      <w:pPr>
        <w:pStyle w:val="Normal"/>
        <w:keepNext w:val="true"/>
        <w:ind w:left="4248" w:firstLine="708"/>
        <w:jc w:val="both"/>
        <w:rPr>
          <w:sz w:val="16"/>
        </w:rPr>
      </w:pPr>
      <w:r>
        <w:rPr>
          <w:sz w:val="16"/>
        </w:rPr>
        <w:t xml:space="preserve"> </w:t>
      </w:r>
      <w:r>
        <w:rPr>
          <w:sz w:val="16"/>
        </w:rPr>
        <w:t>(ФИО)</w:t>
      </w:r>
    </w:p>
    <w:p>
      <w:pPr>
        <w:pStyle w:val="Normal"/>
        <w:rPr>
          <w:u w:val="single"/>
        </w:rPr>
      </w:pPr>
      <w:r>
        <w:rPr>
          <w:sz w:val="22"/>
        </w:rPr>
        <w:t xml:space="preserve">Место прохождения практики </w:t>
      </w:r>
      <w:r>
        <w:rPr>
          <w:u w:val="single"/>
        </w:rPr>
        <w:tab/>
        <w:tab/>
        <w:tab/>
        <w:tab/>
        <w:t xml:space="preserve">   </w:t>
        <w:tab/>
        <w:tab/>
        <w:tab/>
        <w:t xml:space="preserve">        </w:t>
      </w:r>
    </w:p>
    <w:p>
      <w:pPr>
        <w:pStyle w:val="Normal"/>
        <w:ind w:left="2832" w:firstLine="708"/>
        <w:jc w:val="center"/>
        <w:rPr>
          <w:position w:val="6"/>
          <w:sz w:val="18"/>
        </w:rPr>
      </w:pPr>
      <w:r>
        <w:rPr>
          <w:position w:val="6"/>
          <w:sz w:val="18"/>
        </w:rPr>
        <w:t>(наименование предприятия, юридический адрес)</w:t>
      </w:r>
    </w:p>
    <w:p>
      <w:pPr>
        <w:pStyle w:val="Normal"/>
        <w:tabs>
          <w:tab w:val="clear" w:pos="709"/>
          <w:tab w:val="left" w:pos="5230" w:leader="none"/>
        </w:tabs>
        <w:rPr>
          <w:sz w:val="22"/>
        </w:rPr>
      </w:pPr>
      <w:r>
        <w:rPr>
          <w:sz w:val="22"/>
        </w:rPr>
        <w:t>Содержание практики:</w:t>
        <w:tab/>
      </w:r>
    </w:p>
    <w:p>
      <w:pPr>
        <w:pStyle w:val="Normal"/>
        <w:rPr>
          <w:sz w:val="22"/>
        </w:rPr>
      </w:pPr>
      <w:r>
        <w:rPr>
          <w:sz w:val="22"/>
        </w:rPr>
        <w:t>1. Изучение базы практики, структуры, нормативных документов.</w:t>
      </w:r>
    </w:p>
    <w:p>
      <w:pPr>
        <w:pStyle w:val="Normal"/>
        <w:rPr/>
      </w:pPr>
      <w:r>
        <w:rPr>
          <w:rFonts w:eastAsia="Calibri"/>
          <w:sz w:val="22"/>
          <w:lang w:eastAsia="en-US"/>
        </w:rPr>
        <w:t xml:space="preserve">2. </w:t>
      </w:r>
      <w:r>
        <w:rPr>
          <w:sz w:val="22"/>
        </w:rPr>
        <w:t>Приобретение практического опыта:</w:t>
      </w:r>
    </w:p>
    <w:p>
      <w:pPr>
        <w:pStyle w:val="Normal"/>
        <w:tabs>
          <w:tab w:val="clear" w:pos="709"/>
          <w:tab w:val="left" w:pos="844" w:leader="none"/>
        </w:tabs>
        <w:rPr>
          <w:sz w:val="22"/>
        </w:rPr>
      </w:pPr>
      <w:r>
        <w:rPr>
          <w:sz w:val="22"/>
        </w:rPr>
      </w:r>
    </w:p>
    <w:p>
      <w:pPr>
        <w:pStyle w:val="Normal"/>
        <w:tabs>
          <w:tab w:val="clear" w:pos="709"/>
          <w:tab w:val="left" w:pos="844" w:leader="none"/>
        </w:tabs>
        <w:rPr>
          <w:sz w:val="22"/>
        </w:rPr>
      </w:pPr>
      <w:r>
        <w:rPr>
          <w:sz w:val="22"/>
        </w:rPr>
        <w:t>3. Выполнение индивидуального задания:___________________________</w:t>
      </w:r>
      <w:r>
        <w:rPr>
          <w:sz w:val="22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rPr>
          <w:sz w:val="22"/>
        </w:rPr>
      </w:pPr>
      <w:r>
        <w:rPr>
          <w:sz w:val="22"/>
        </w:rPr>
        <w:t>4. Подготовка отчета о практике следующего содержания:</w:t>
      </w:r>
    </w:p>
    <w:p>
      <w:pPr>
        <w:pStyle w:val="Normal"/>
        <w:rPr>
          <w:sz w:val="22"/>
        </w:rPr>
      </w:pPr>
      <w:r>
        <w:rPr>
          <w:sz w:val="22"/>
        </w:rPr>
        <w:t xml:space="preserve">Введение </w:t>
        <w:tab/>
      </w:r>
    </w:p>
    <w:p>
      <w:pPr>
        <w:pStyle w:val="Normal"/>
        <w:rPr>
          <w:sz w:val="22"/>
        </w:rPr>
      </w:pPr>
      <w:r>
        <w:rPr>
          <w:sz w:val="22"/>
        </w:rPr>
        <w:t>1. Описание базы практики</w:t>
      </w:r>
    </w:p>
    <w:p>
      <w:pPr>
        <w:pStyle w:val="Normal"/>
        <w:rPr>
          <w:sz w:val="22"/>
        </w:rPr>
      </w:pPr>
      <w:r>
        <w:rPr>
          <w:sz w:val="22"/>
        </w:rPr>
        <w:t xml:space="preserve">1.1 Характеристика базы практики </w:t>
      </w:r>
    </w:p>
    <w:p>
      <w:pPr>
        <w:pStyle w:val="Normal"/>
        <w:rPr>
          <w:sz w:val="22"/>
        </w:rPr>
      </w:pPr>
      <w:r>
        <w:rPr>
          <w:sz w:val="22"/>
        </w:rPr>
        <w:t>1.2 Организационная структура предприятия</w:t>
      </w:r>
    </w:p>
    <w:p>
      <w:pPr>
        <w:pStyle w:val="Normal"/>
        <w:rPr>
          <w:sz w:val="22"/>
        </w:rPr>
      </w:pPr>
      <w:r>
        <w:rPr>
          <w:sz w:val="22"/>
        </w:rPr>
        <w:t>1.3 Основные виды деятельности предприятия</w:t>
        <w:tab/>
      </w:r>
    </w:p>
    <w:p>
      <w:pPr>
        <w:pStyle w:val="Normal"/>
        <w:rPr>
          <w:sz w:val="22"/>
        </w:rPr>
      </w:pPr>
      <w:r>
        <w:rPr>
          <w:sz w:val="22"/>
        </w:rPr>
        <w:t>2. Описание выполняемых функций</w:t>
        <w:tab/>
      </w:r>
    </w:p>
    <w:p>
      <w:pPr>
        <w:pStyle w:val="Normal"/>
        <w:rPr>
          <w:sz w:val="22"/>
        </w:rPr>
      </w:pPr>
      <w:r>
        <w:rPr>
          <w:sz w:val="22"/>
        </w:rPr>
        <w:t>3. Индивидуальное задание</w:t>
      </w:r>
    </w:p>
    <w:p>
      <w:pPr>
        <w:pStyle w:val="Normal"/>
        <w:rPr>
          <w:sz w:val="22"/>
        </w:rPr>
      </w:pPr>
      <w:r>
        <w:rPr>
          <w:sz w:val="22"/>
        </w:rPr>
        <w:t>Заключение</w:t>
      </w:r>
    </w:p>
    <w:p>
      <w:pPr>
        <w:pStyle w:val="Normal"/>
        <w:rPr>
          <w:sz w:val="22"/>
        </w:rPr>
      </w:pPr>
      <w:r>
        <w:rPr>
          <w:sz w:val="22"/>
        </w:rPr>
        <w:t xml:space="preserve">Дневник </w:t>
      </w:r>
    </w:p>
    <w:p>
      <w:pPr>
        <w:pStyle w:val="Normal"/>
        <w:rPr>
          <w:sz w:val="22"/>
        </w:rPr>
      </w:pPr>
      <w:r>
        <w:rPr>
          <w:sz w:val="22"/>
        </w:rPr>
        <w:t>Приложения</w:t>
      </w:r>
    </w:p>
    <w:p>
      <w:pPr>
        <w:pStyle w:val="Normal"/>
        <w:rPr>
          <w:sz w:val="22"/>
        </w:rPr>
      </w:pPr>
      <w:r>
        <w:rPr>
          <w:sz w:val="22"/>
        </w:rPr>
        <w:t>Характеристика вкладывается в отчет</w:t>
      </w:r>
    </w:p>
    <w:p>
      <w:pPr>
        <w:pStyle w:val="Normal"/>
        <w:rPr>
          <w:sz w:val="22"/>
        </w:rPr>
      </w:pPr>
      <w:r>
        <w:rPr>
          <w:sz w:val="22"/>
        </w:rPr>
        <w:t>Аттестационный лист вкладывается в отчет</w:t>
      </w:r>
    </w:p>
    <w:p>
      <w:pPr>
        <w:pStyle w:val="Normal"/>
        <w:rPr>
          <w:sz w:val="22"/>
        </w:rPr>
      </w:pPr>
      <w:r>
        <w:rPr>
          <w:sz w:val="22"/>
        </w:rPr>
      </w:r>
    </w:p>
    <w:p>
      <w:pPr>
        <w:pStyle w:val="Normal"/>
        <w:rPr>
          <w:sz w:val="22"/>
        </w:rPr>
      </w:pPr>
      <w:r>
        <w:rPr>
          <w:sz w:val="22"/>
        </w:rPr>
        <w:t>Время прохождения практики: с «___» ________ по «___»_________20___г.</w:t>
      </w:r>
    </w:p>
    <w:p>
      <w:pPr>
        <w:pStyle w:val="Normal"/>
        <w:rPr>
          <w:sz w:val="22"/>
        </w:rPr>
      </w:pPr>
      <w:r>
        <w:rPr>
          <w:sz w:val="22"/>
        </w:rPr>
        <w:t>Дата выдачи задания: «____»______________20__ г.</w:t>
      </w:r>
    </w:p>
    <w:p>
      <w:pPr>
        <w:pStyle w:val="Normal"/>
        <w:rPr>
          <w:sz w:val="22"/>
        </w:rPr>
      </w:pPr>
      <w:r>
        <w:rPr>
          <w:sz w:val="22"/>
        </w:rPr>
        <w:t>Дата сдачи отчета: «____»______________20__ г.</w:t>
      </w:r>
    </w:p>
    <w:p>
      <w:pPr>
        <w:pStyle w:val="Normal"/>
        <w:rPr>
          <w:sz w:val="22"/>
        </w:rPr>
      </w:pPr>
      <w:r>
        <w:rPr>
          <w:sz w:val="22"/>
        </w:rPr>
      </w:r>
    </w:p>
    <w:p>
      <w:pPr>
        <w:pStyle w:val="Normal"/>
        <w:rPr/>
      </w:pPr>
      <w:r>
        <w:rPr>
          <w:sz w:val="22"/>
        </w:rPr>
        <w:t>Руководитель практики</w:t>
        <w:tab/>
        <w:tab/>
        <w:t xml:space="preserve"> </w:t>
      </w:r>
      <w:r>
        <w:rPr>
          <w:sz w:val="22"/>
          <w:u w:val="single"/>
        </w:rPr>
        <w:tab/>
        <w:tab/>
        <w:tab/>
      </w:r>
      <w:r>
        <w:rPr>
          <w:sz w:val="22"/>
        </w:rPr>
        <w:tab/>
      </w:r>
      <w:r>
        <w:rPr>
          <w:sz w:val="22"/>
          <w:u w:val="single"/>
        </w:rPr>
        <w:tab/>
        <w:tab/>
        <w:tab/>
      </w:r>
    </w:p>
    <w:p>
      <w:pPr>
        <w:pStyle w:val="Normal"/>
        <w:ind w:firstLine="284"/>
        <w:rPr/>
      </w:pPr>
      <w:r>
        <w:rPr>
          <w:position w:val="6"/>
          <w:sz w:val="18"/>
        </w:rPr>
        <w:t xml:space="preserve">     </w:t>
      </w:r>
      <w:r>
        <w:rPr>
          <w:position w:val="6"/>
          <w:sz w:val="18"/>
        </w:rPr>
        <w:tab/>
        <w:t xml:space="preserve"> (подпись)     (ФИО)     </w:t>
      </w:r>
    </w:p>
    <w:p>
      <w:pPr>
        <w:pStyle w:val="Normal"/>
        <w:rPr>
          <w:sz w:val="22"/>
        </w:rPr>
      </w:pPr>
      <w:r>
        <w:rPr>
          <w:sz w:val="22"/>
        </w:rPr>
        <w:t>Задание принял к исполнению</w:t>
        <w:tab/>
      </w:r>
      <w:r>
        <w:rPr>
          <w:sz w:val="22"/>
          <w:u w:val="single"/>
        </w:rPr>
        <w:tab/>
        <w:t xml:space="preserve">  </w:t>
      </w:r>
      <w:r>
        <w:rPr>
          <w:sz w:val="22"/>
        </w:rPr>
        <w:t xml:space="preserve"> </w:t>
        <w:tab/>
        <w:t>_______________</w:t>
      </w:r>
      <w:r>
        <w:rPr>
          <w:sz w:val="22"/>
          <w:u w:val="single"/>
        </w:rPr>
        <w:t xml:space="preserve">  </w:t>
      </w:r>
      <w:r>
        <w:rPr>
          <w:sz w:val="22"/>
        </w:rPr>
        <w:t xml:space="preserve">                 </w:t>
      </w:r>
    </w:p>
    <w:p>
      <w:pPr>
        <w:pStyle w:val="Normal"/>
        <w:rPr>
          <w:sz w:val="16"/>
          <w:u w:val="single"/>
        </w:rPr>
      </w:pPr>
      <w:r>
        <w:rPr>
          <w:sz w:val="16"/>
        </w:rPr>
        <w:t xml:space="preserve">         </w:t>
      </w:r>
      <w:r>
        <w:rPr>
          <w:sz w:val="16"/>
        </w:rPr>
        <w:t>(подпись)</w:t>
        <w:tab/>
        <w:t xml:space="preserve"> </w:t>
        <w:tab/>
        <w:t xml:space="preserve">   (ФИО, дата)</w:t>
      </w:r>
    </w:p>
    <w:p>
      <w:pPr>
        <w:pStyle w:val="Style22"/>
        <w:spacing w:before="0" w:after="0"/>
        <w:rPr>
          <w:sz w:val="22"/>
        </w:rPr>
      </w:pPr>
      <w:r>
        <w:rPr>
          <w:sz w:val="22"/>
        </w:rPr>
        <w:t>Рассмотрено и утверждено на заседании цикловой комиссии</w:t>
      </w:r>
    </w:p>
    <w:p>
      <w:pPr>
        <w:pStyle w:val="Style22"/>
        <w:spacing w:before="0" w:after="0"/>
        <w:rPr>
          <w:sz w:val="22"/>
        </w:rPr>
      </w:pPr>
      <w:r>
        <w:rPr>
          <w:sz w:val="22"/>
        </w:rPr>
        <w:t>___________________________________________</w:t>
      </w:r>
    </w:p>
    <w:p>
      <w:pPr>
        <w:pStyle w:val="Style22"/>
        <w:spacing w:before="0" w:after="0"/>
        <w:rPr>
          <w:sz w:val="22"/>
        </w:rPr>
      </w:pPr>
      <w:r>
        <w:rPr>
          <w:sz w:val="22"/>
        </w:rPr>
        <w:t>Протокол №______от______________</w:t>
      </w:r>
    </w:p>
    <w:p>
      <w:pPr>
        <w:pStyle w:val="Style22"/>
        <w:spacing w:before="0" w:after="0"/>
        <w:rPr>
          <w:sz w:val="22"/>
        </w:rPr>
      </w:pPr>
      <w:r>
        <w:rPr>
          <w:sz w:val="22"/>
        </w:rPr>
      </w:r>
    </w:p>
    <w:p>
      <w:pPr>
        <w:pStyle w:val="Style22"/>
        <w:spacing w:before="0" w:after="0"/>
        <w:rPr>
          <w:sz w:val="22"/>
        </w:rPr>
      </w:pPr>
      <w:r>
        <w:rPr>
          <w:sz w:val="22"/>
        </w:rPr>
        <w:t xml:space="preserve">Председатель ЦК________________ </w:t>
      </w:r>
    </w:p>
    <w:p>
      <w:pPr>
        <w:pStyle w:val="Normal"/>
        <w:spacing w:lineRule="atLeast" w:line="200"/>
        <w:jc w:val="right"/>
        <w:rPr>
          <w:b/>
          <w:b/>
          <w:bCs/>
          <w:sz w:val="22"/>
        </w:rPr>
      </w:pPr>
      <w:r>
        <w:rPr>
          <w:b/>
          <w:bCs/>
          <w:sz w:val="22"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ПРИЛОЖЕНИЕ 3</w:t>
      </w:r>
    </w:p>
    <w:p>
      <w:pPr>
        <w:pStyle w:val="Normal"/>
        <w:jc w:val="right"/>
        <w:rPr>
          <w:b/>
          <w:b/>
        </w:rPr>
      </w:pPr>
      <w:r>
        <w:rPr>
          <w:b/>
        </w:rPr>
        <w:t xml:space="preserve">Образец оформления содержания отчета о прохождении </w:t>
      </w:r>
    </w:p>
    <w:p>
      <w:pPr>
        <w:pStyle w:val="Normal"/>
        <w:jc w:val="right"/>
        <w:rPr>
          <w:b/>
          <w:b/>
        </w:rPr>
      </w:pPr>
      <w:r>
        <w:rPr>
          <w:b/>
        </w:rPr>
        <w:t xml:space="preserve">производственной практики </w:t>
      </w:r>
    </w:p>
    <w:p>
      <w:pPr>
        <w:pStyle w:val="Normal"/>
        <w:spacing w:lineRule="atLeast" w:line="200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center"/>
        <w:rPr>
          <w:b/>
          <w:b/>
          <w:bCs/>
        </w:rPr>
      </w:pPr>
      <w:r>
        <w:rPr>
          <w:b/>
          <w:bCs/>
        </w:rPr>
        <w:t>Содержание:</w:t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tbl>
      <w:tblPr>
        <w:tblW w:w="9750" w:type="dxa"/>
        <w:jc w:val="left"/>
        <w:tblInd w:w="-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3"/>
        <w:gridCol w:w="807"/>
      </w:tblGrid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Введение……………………………………………………………………………………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4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I. Описание базы практики……………………………………………………………….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5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1.1. Характеристика базы практики………………………………………………………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6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1.2. Организационная структура предприятия………………………………………..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10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1.3. Основные виды деятельности предприятия………………………………………..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11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tabs>
                <w:tab w:val="clear" w:pos="709"/>
                <w:tab w:val="left" w:pos="720" w:leader="none"/>
              </w:tabs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II. Описание выполняемых функций…………………………………………………….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13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III. Индивидуальное задание……………………………………………………………..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15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Заключение…………………………………………………………………………………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25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Дневник прохождения практики</w:t>
            </w:r>
          </w:p>
        </w:tc>
        <w:tc>
          <w:tcPr>
            <w:tcW w:w="807" w:type="dxa"/>
            <w:tcBorders/>
          </w:tcPr>
          <w:p>
            <w:pPr>
              <w:pStyle w:val="Normal"/>
              <w:snapToGrid w:val="false"/>
              <w:spacing w:lineRule="auto" w:line="360"/>
              <w:rPr>
                <w:kern w:val="2"/>
              </w:rPr>
            </w:pPr>
            <w:r>
              <w:rPr>
                <w:kern w:val="2"/>
              </w:rPr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Приложения</w:t>
            </w:r>
          </w:p>
        </w:tc>
        <w:tc>
          <w:tcPr>
            <w:tcW w:w="807" w:type="dxa"/>
            <w:tcBorders/>
          </w:tcPr>
          <w:p>
            <w:pPr>
              <w:pStyle w:val="Normal"/>
              <w:snapToGrid w:val="false"/>
              <w:spacing w:lineRule="auto" w:line="360"/>
              <w:rPr>
                <w:kern w:val="2"/>
              </w:rPr>
            </w:pPr>
            <w:r>
              <w:rPr>
                <w:kern w:val="2"/>
              </w:rPr>
            </w:r>
          </w:p>
        </w:tc>
      </w:tr>
    </w:tbl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  <w:t>ПРИЛОЖЕНИЕ 4</w:t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  <w:t>Титульный лист дневника практики</w:t>
      </w:r>
    </w:p>
    <w:p>
      <w:pPr>
        <w:pStyle w:val="Normal"/>
        <w:spacing w:lineRule="atLeast" w:line="200"/>
        <w:rPr>
          <w:b/>
          <w:b/>
        </w:rPr>
      </w:pPr>
      <w:r>
        <w:rPr>
          <w:b/>
        </w:rPr>
      </w:r>
    </w:p>
    <w:p>
      <w:pPr>
        <w:pStyle w:val="Style22"/>
        <w:spacing w:before="0" w:after="0"/>
        <w:jc w:val="center"/>
        <w:rPr>
          <w:rStyle w:val="StrongEmphasis"/>
        </w:rPr>
      </w:pPr>
      <w:r>
        <w:rPr/>
      </w:r>
    </w:p>
    <w:p>
      <w:pPr>
        <w:pStyle w:val="Style22"/>
        <w:spacing w:before="0" w:after="0"/>
        <w:jc w:val="center"/>
        <w:rPr/>
      </w:pPr>
      <w:r>
        <w:rPr>
          <w:rStyle w:val="StrongEmphasis"/>
        </w:rPr>
        <w:t>ДНЕВНИК</w:t>
      </w:r>
    </w:p>
    <w:p>
      <w:pPr>
        <w:pStyle w:val="Style22"/>
        <w:spacing w:before="0" w:after="0"/>
        <w:jc w:val="center"/>
        <w:rPr/>
      </w:pPr>
      <w:r>
        <w:rPr>
          <w:rStyle w:val="StrongEmphasis"/>
        </w:rPr>
        <w:t xml:space="preserve">по производственной практике </w:t>
      </w:r>
    </w:p>
    <w:p>
      <w:pPr>
        <w:pStyle w:val="Style22"/>
        <w:spacing w:before="0" w:after="0"/>
        <w:jc w:val="center"/>
        <w:rPr/>
      </w:pPr>
      <w:r>
        <w:rPr/>
        <w:t>в рамках освоения основного вида профессиональной деятельности</w:t>
      </w:r>
    </w:p>
    <w:p>
      <w:pPr>
        <w:pStyle w:val="Style22"/>
        <w:spacing w:before="0" w:after="0"/>
        <w:jc w:val="center"/>
        <w:rPr/>
      </w:pPr>
      <w:r>
        <w:rPr/>
        <w:t>ПМ._______________________________________________________________________________________________________________________________________________________</w:t>
      </w:r>
    </w:p>
    <w:p>
      <w:pPr>
        <w:pStyle w:val="Style22"/>
        <w:spacing w:before="0" w:after="0"/>
        <w:jc w:val="center"/>
        <w:rPr/>
      </w:pPr>
      <w:r>
        <w:rPr/>
      </w:r>
    </w:p>
    <w:p>
      <w:pPr>
        <w:pStyle w:val="Style22"/>
        <w:spacing w:before="0" w:after="0"/>
        <w:jc w:val="center"/>
        <w:rPr/>
      </w:pPr>
      <w:r>
        <w:rPr/>
      </w:r>
    </w:p>
    <w:p>
      <w:pPr>
        <w:pStyle w:val="Style22"/>
        <w:spacing w:before="0" w:after="0"/>
        <w:jc w:val="center"/>
        <w:rPr/>
      </w:pPr>
      <w:r>
        <w:rPr/>
      </w:r>
    </w:p>
    <w:p>
      <w:pPr>
        <w:pStyle w:val="Style22"/>
        <w:spacing w:before="0" w:after="0"/>
        <w:jc w:val="center"/>
        <w:rPr/>
      </w:pPr>
      <w:r>
        <w:rPr/>
        <w:t>________________________________________________________</w:t>
      </w:r>
    </w:p>
    <w:p>
      <w:pPr>
        <w:pStyle w:val="Style22"/>
        <w:spacing w:before="0" w:after="0"/>
        <w:jc w:val="center"/>
        <w:rPr/>
      </w:pPr>
      <w:r>
        <w:rPr/>
        <w:t>(ФИО студента)</w:t>
      </w:r>
    </w:p>
    <w:p>
      <w:pPr>
        <w:pStyle w:val="Style22"/>
        <w:spacing w:before="0" w:after="0"/>
        <w:jc w:val="center"/>
        <w:rPr/>
      </w:pPr>
      <w:r>
        <w:rPr/>
      </w:r>
    </w:p>
    <w:p>
      <w:pPr>
        <w:pStyle w:val="Style22"/>
        <w:spacing w:before="0" w:after="0"/>
        <w:jc w:val="center"/>
        <w:rPr/>
      </w:pPr>
      <w:r>
        <w:rPr/>
      </w:r>
    </w:p>
    <w:p>
      <w:pPr>
        <w:pStyle w:val="Style22"/>
        <w:spacing w:before="0" w:after="0"/>
        <w:jc w:val="center"/>
        <w:rPr/>
      </w:pPr>
      <w:r>
        <w:rPr/>
        <w:t>специальность ___________</w:t>
      </w:r>
    </w:p>
    <w:p>
      <w:pPr>
        <w:pStyle w:val="Style22"/>
        <w:spacing w:before="0" w:after="0"/>
        <w:jc w:val="center"/>
        <w:rPr/>
      </w:pPr>
      <w:r>
        <w:rPr/>
        <w:t> </w:t>
      </w:r>
    </w:p>
    <w:p>
      <w:pPr>
        <w:pStyle w:val="Style22"/>
        <w:spacing w:before="0" w:after="0"/>
        <w:jc w:val="center"/>
        <w:rPr/>
      </w:pPr>
      <w:r>
        <w:rPr/>
        <w:t>________________________________________________</w:t>
      </w:r>
    </w:p>
    <w:p>
      <w:pPr>
        <w:pStyle w:val="Style22"/>
        <w:spacing w:before="0" w:after="0"/>
        <w:jc w:val="center"/>
        <w:rPr/>
      </w:pPr>
      <w:r>
        <w:rPr/>
        <w:t>(курс, группа)</w:t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  <w:t>ПРИЛОЖЕНИЕ 5</w:t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Образец бланка дневника практики</w:t>
      </w:r>
    </w:p>
    <w:p>
      <w:pPr>
        <w:pStyle w:val="Normal"/>
        <w:spacing w:lineRule="atLeast" w:line="200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rPr/>
      </w:pPr>
      <w:r>
        <w:rPr/>
      </w:r>
    </w:p>
    <w:p>
      <w:pPr>
        <w:pStyle w:val="Normal"/>
        <w:spacing w:lineRule="atLeast" w:line="200"/>
        <w:jc w:val="center"/>
        <w:rPr>
          <w:b/>
          <w:b/>
          <w:bCs/>
        </w:rPr>
      </w:pPr>
      <w:r>
        <w:rPr>
          <w:b/>
          <w:bCs/>
        </w:rPr>
        <w:t xml:space="preserve">Дневник прохождения производственной практики </w:t>
      </w:r>
    </w:p>
    <w:p>
      <w:pPr>
        <w:pStyle w:val="Normal"/>
        <w:spacing w:lineRule="atLeast" w:line="200"/>
        <w:rPr>
          <w:b/>
          <w:b/>
          <w:bCs/>
        </w:rPr>
      </w:pPr>
      <w:r>
        <w:rPr>
          <w:b/>
          <w:bCs/>
        </w:rPr>
      </w:r>
    </w:p>
    <w:tbl>
      <w:tblPr>
        <w:tblW w:w="8897" w:type="dxa"/>
        <w:jc w:val="left"/>
        <w:tblInd w:w="-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3970"/>
        <w:gridCol w:w="1843"/>
        <w:gridCol w:w="2268"/>
      </w:tblGrid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tLeast" w:line="20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Дата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tLeast" w:line="20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Наименование работ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tLeast" w:line="20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Примечание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tLeast" w:line="200"/>
              <w:jc w:val="center"/>
              <w:rPr/>
            </w:pPr>
            <w:r>
              <w:rPr>
                <w:b/>
                <w:bCs/>
              </w:rPr>
              <w:t>Подпись руководителя</w:t>
            </w:r>
          </w:p>
          <w:p>
            <w:pPr>
              <w:pStyle w:val="Normal"/>
              <w:spacing w:lineRule="atLeast" w:line="20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от предприятия</w:t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</w:tbl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both"/>
        <w:rPr/>
      </w:pPr>
      <w:r>
        <w:rPr>
          <w:u w:val="single"/>
        </w:rPr>
        <w:tab/>
        <w:tab/>
        <w:tab/>
        <w:tab/>
      </w:r>
      <w:r>
        <w:rPr/>
        <w:t xml:space="preserve"> </w:t>
        <w:tab/>
        <w:tab/>
        <w:t xml:space="preserve"> </w:t>
      </w:r>
      <w:r>
        <w:rPr>
          <w:u w:val="single"/>
        </w:rPr>
        <w:tab/>
        <w:tab/>
        <w:tab/>
        <w:t xml:space="preserve"> </w:t>
      </w:r>
      <w:r>
        <w:rPr/>
        <w:tab/>
        <w:t xml:space="preserve"> </w:t>
      </w:r>
      <w:r>
        <w:rPr>
          <w:u w:val="single"/>
        </w:rPr>
        <w:tab/>
        <w:tab/>
        <w:tab/>
      </w:r>
    </w:p>
    <w:p>
      <w:pPr>
        <w:pStyle w:val="Normal"/>
        <w:spacing w:lineRule="atLeast" w:line="200"/>
        <w:rPr/>
      </w:pPr>
      <w:r>
        <w:rPr/>
        <w:t xml:space="preserve">  </w:t>
      </w:r>
      <w:r>
        <w:rPr/>
        <w:t>должность     подпись   расшифровка</w:t>
      </w:r>
    </w:p>
    <w:p>
      <w:pPr>
        <w:pStyle w:val="Normal"/>
        <w:rPr/>
      </w:pPr>
      <w:r>
        <w:rPr/>
        <w:t xml:space="preserve">          </w:t>
      </w:r>
      <w:r>
        <w:rPr/>
        <w:t>М.П.</w:t>
      </w:r>
    </w:p>
    <w:p>
      <w:pPr>
        <w:pStyle w:val="Normal"/>
        <w:rPr/>
      </w:pPr>
      <w:r>
        <w:rPr/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ПРИЛОЖЕНИЕ 6</w:t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Характеристика руководителя практики от организации</w:t>
      </w:r>
    </w:p>
    <w:p>
      <w:pPr>
        <w:pStyle w:val="Normal"/>
        <w:spacing w:lineRule="atLeast" w:line="200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center"/>
        <w:rPr>
          <w:b/>
          <w:b/>
          <w:bCs/>
        </w:rPr>
      </w:pPr>
      <w:r>
        <w:rPr>
          <w:b/>
          <w:bCs/>
        </w:rPr>
        <w:t>ХАРАКТЕРИСТИКА</w:t>
      </w:r>
    </w:p>
    <w:p>
      <w:pPr>
        <w:pStyle w:val="Normal"/>
        <w:spacing w:lineRule="atLeast" w:line="200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both"/>
        <w:rPr>
          <w:u w:val="single"/>
        </w:rPr>
      </w:pP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spacing w:lineRule="atLeast" w:line="200"/>
        <w:jc w:val="center"/>
        <w:rPr/>
      </w:pPr>
      <w:r>
        <w:rPr/>
        <w:t>ФИО студента</w:t>
      </w:r>
    </w:p>
    <w:p>
      <w:pPr>
        <w:pStyle w:val="Normal"/>
        <w:spacing w:lineRule="atLeast" w:line="200"/>
        <w:jc w:val="both"/>
        <w:rPr/>
      </w:pPr>
      <w:r>
        <w:rPr/>
        <w:t>студент(ка) ____ курса Колледжа Гжельского государственного университета специальности ________ проходил(а) производственную практику в период с «____»_____________ по «____»_____________ 20___ г.</w:t>
      </w:r>
    </w:p>
    <w:p>
      <w:pPr>
        <w:pStyle w:val="Normal"/>
        <w:spacing w:lineRule="atLeast" w:line="200"/>
        <w:rPr/>
      </w:pPr>
      <w:r>
        <w:rPr/>
        <w:t>в _______________________________________________________________</w:t>
      </w:r>
    </w:p>
    <w:p>
      <w:pPr>
        <w:pStyle w:val="Normal"/>
        <w:spacing w:lineRule="atLeast" w:line="200"/>
        <w:jc w:val="center"/>
        <w:rPr/>
      </w:pPr>
      <w:r>
        <w:rPr/>
        <w:t>полное название организации</w:t>
      </w:r>
    </w:p>
    <w:p>
      <w:pPr>
        <w:pStyle w:val="Normal"/>
        <w:spacing w:lineRule="atLeast" w:line="200"/>
        <w:jc w:val="both"/>
        <w:rPr/>
      </w:pPr>
      <w:r>
        <w:rPr/>
      </w:r>
    </w:p>
    <w:p>
      <w:pPr>
        <w:pStyle w:val="Normal"/>
        <w:spacing w:lineRule="atLeast" w:line="200"/>
        <w:ind w:firstLine="709"/>
        <w:jc w:val="both"/>
        <w:rPr/>
      </w:pPr>
      <w:r>
        <w:rPr/>
        <w:t>В период указанной практики студент(ка) выполняла обязанности __________________________________________________________________</w:t>
      </w:r>
      <w:r>
        <w:rPr>
          <w:u w:val="single"/>
        </w:rPr>
        <w:tab/>
        <w:tab/>
      </w:r>
    </w:p>
    <w:p>
      <w:pPr>
        <w:pStyle w:val="Normal"/>
        <w:spacing w:lineRule="atLeast" w:line="200"/>
        <w:ind w:firstLine="709"/>
        <w:jc w:val="center"/>
        <w:rPr/>
      </w:pPr>
      <w:r>
        <w:rPr>
          <w:position w:val="8"/>
        </w:rPr>
        <w:t>(должность, занимаемая во время прохождения практики)</w:t>
      </w:r>
      <w:r>
        <w:rPr/>
        <w:t xml:space="preserve"> </w:t>
      </w:r>
    </w:p>
    <w:p>
      <w:pPr>
        <w:pStyle w:val="Normal"/>
        <w:spacing w:lineRule="atLeast" w:line="200"/>
        <w:ind w:firstLine="26"/>
        <w:jc w:val="both"/>
        <w:rPr/>
      </w:pPr>
      <w:r>
        <w:rPr/>
        <w:t xml:space="preserve">и показал (а) следующий уровень подготовки и личные качества </w:t>
      </w:r>
    </w:p>
    <w:p>
      <w:pPr>
        <w:pStyle w:val="Normal"/>
        <w:spacing w:lineRule="atLeast" w:line="200"/>
        <w:rPr/>
      </w:pPr>
      <w:r>
        <w:rPr/>
      </w:r>
    </w:p>
    <w:p>
      <w:pPr>
        <w:pStyle w:val="Normal"/>
        <w:spacing w:lineRule="atLeast" w:line="200"/>
        <w:rPr>
          <w:u w:val="single"/>
        </w:rPr>
      </w:pP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spacing w:lineRule="atLeast" w:line="200"/>
        <w:rPr>
          <w:u w:val="single"/>
        </w:rPr>
      </w:pPr>
      <w:r>
        <w:rPr>
          <w:u w:val="single"/>
        </w:rPr>
      </w:r>
    </w:p>
    <w:p>
      <w:pPr>
        <w:pStyle w:val="Normal"/>
        <w:rPr/>
      </w:pPr>
      <w:r>
        <w:rPr/>
        <w:t xml:space="preserve">Недостатки, замечания </w:t>
      </w: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spacing w:lineRule="atLeast" w:line="200"/>
        <w:rPr>
          <w:u w:val="single"/>
        </w:rPr>
      </w:pP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spacing w:lineRule="atLeast" w:line="200"/>
        <w:rPr>
          <w:u w:val="single"/>
        </w:rPr>
      </w:pPr>
      <w:r>
        <w:rPr>
          <w:u w:val="single"/>
        </w:rPr>
      </w:r>
    </w:p>
    <w:p>
      <w:pPr>
        <w:pStyle w:val="Normal"/>
        <w:spacing w:lineRule="atLeast" w:line="200"/>
        <w:rPr/>
      </w:pPr>
      <w:r>
        <w:rPr/>
        <w:t xml:space="preserve">Рекомендуемая оценка </w:t>
      </w:r>
      <w:r>
        <w:rPr>
          <w:u w:val="single"/>
        </w:rPr>
        <w:tab/>
        <w:tab/>
        <w:tab/>
        <w:tab/>
        <w:tab/>
        <w:tab/>
        <w:tab/>
        <w:tab/>
        <w:tab/>
        <w:tab/>
      </w:r>
    </w:p>
    <w:p>
      <w:pPr>
        <w:pStyle w:val="Normal"/>
        <w:spacing w:lineRule="atLeast" w:line="200"/>
        <w:jc w:val="center"/>
        <w:rPr/>
      </w:pPr>
      <w:r>
        <w:rPr/>
        <w:t>прописью</w:t>
      </w:r>
    </w:p>
    <w:p>
      <w:pPr>
        <w:pStyle w:val="Normal"/>
        <w:spacing w:lineRule="atLeast" w:line="200"/>
        <w:rPr/>
      </w:pPr>
      <w:r>
        <w:rPr/>
      </w:r>
    </w:p>
    <w:p>
      <w:pPr>
        <w:pStyle w:val="Normal"/>
        <w:rPr/>
      </w:pPr>
      <w:r>
        <w:rPr/>
        <w:t xml:space="preserve">Руководитель практики от организации: </w:t>
      </w:r>
    </w:p>
    <w:p>
      <w:pPr>
        <w:pStyle w:val="Normal"/>
        <w:spacing w:lineRule="atLeast" w:line="200"/>
        <w:jc w:val="both"/>
        <w:rPr>
          <w:u w:val="single"/>
        </w:rPr>
      </w:pPr>
      <w:r>
        <w:rPr>
          <w:u w:val="single"/>
        </w:rPr>
      </w:r>
    </w:p>
    <w:p>
      <w:pPr>
        <w:pStyle w:val="Normal"/>
        <w:spacing w:lineRule="atLeast" w:line="200"/>
        <w:jc w:val="both"/>
        <w:rPr/>
      </w:pPr>
      <w:r>
        <w:rPr>
          <w:u w:val="single"/>
        </w:rPr>
        <w:tab/>
        <w:tab/>
        <w:tab/>
        <w:tab/>
      </w:r>
      <w:r>
        <w:rPr/>
        <w:t xml:space="preserve"> </w:t>
        <w:tab/>
        <w:tab/>
        <w:t xml:space="preserve"> </w:t>
      </w:r>
      <w:r>
        <w:rPr>
          <w:u w:val="single"/>
        </w:rPr>
        <w:tab/>
        <w:tab/>
        <w:tab/>
        <w:t xml:space="preserve"> </w:t>
      </w:r>
      <w:r>
        <w:rPr/>
        <w:tab/>
        <w:t xml:space="preserve"> </w:t>
      </w:r>
      <w:r>
        <w:rPr>
          <w:u w:val="single"/>
        </w:rPr>
        <w:tab/>
        <w:tab/>
        <w:tab/>
      </w:r>
    </w:p>
    <w:p>
      <w:pPr>
        <w:pStyle w:val="Normal"/>
        <w:spacing w:lineRule="atLeast" w:line="200"/>
        <w:rPr/>
      </w:pPr>
      <w:r>
        <w:rPr/>
        <w:t xml:space="preserve">  </w:t>
      </w:r>
      <w:r>
        <w:rPr/>
        <w:t>должность     подпись   расшифровка</w:t>
      </w:r>
    </w:p>
    <w:p>
      <w:pPr>
        <w:pStyle w:val="Normal"/>
        <w:spacing w:lineRule="atLeast" w:line="200"/>
        <w:rPr/>
      </w:pPr>
      <w:r>
        <w:rPr/>
      </w:r>
    </w:p>
    <w:p>
      <w:pPr>
        <w:pStyle w:val="Normal"/>
        <w:spacing w:lineRule="atLeast" w:line="200"/>
        <w:jc w:val="right"/>
        <w:rPr/>
      </w:pPr>
      <w:r>
        <w:rPr/>
        <w:t>М.П. «___» ______________ 20___ г.</w:t>
      </w:r>
    </w:p>
    <w:p>
      <w:pPr>
        <w:pStyle w:val="Normal"/>
        <w:spacing w:lineRule="atLeast" w:line="200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ПРИЛОЖЕНИЕ 7</w:t>
      </w:r>
    </w:p>
    <w:p>
      <w:pPr>
        <w:pStyle w:val="Style22"/>
        <w:spacing w:before="0" w:after="0"/>
        <w:jc w:val="right"/>
        <w:rPr/>
      </w:pPr>
      <w:r>
        <w:rPr>
          <w:rStyle w:val="StrongEmphasis"/>
        </w:rPr>
        <w:t>Аттестационный лист</w:t>
      </w:r>
    </w:p>
    <w:p>
      <w:pPr>
        <w:pStyle w:val="Style22"/>
        <w:spacing w:before="0" w:after="0"/>
        <w:jc w:val="center"/>
        <w:rPr>
          <w:rStyle w:val="StrongEmphasis"/>
        </w:rPr>
      </w:pPr>
      <w:r>
        <w:rPr/>
      </w:r>
    </w:p>
    <w:p>
      <w:pPr>
        <w:pStyle w:val="Style22"/>
        <w:spacing w:before="0" w:after="0"/>
        <w:jc w:val="center"/>
        <w:rPr>
          <w:rStyle w:val="StrongEmphasis"/>
        </w:rPr>
      </w:pPr>
      <w:r>
        <w:rPr/>
      </w:r>
    </w:p>
    <w:p>
      <w:pPr>
        <w:pStyle w:val="Style22"/>
        <w:spacing w:before="0" w:after="0"/>
        <w:jc w:val="center"/>
        <w:rPr/>
      </w:pPr>
      <w:r>
        <w:rPr>
          <w:rStyle w:val="StrongEmphasis"/>
        </w:rPr>
        <w:t>Аттестационный лист</w:t>
      </w:r>
    </w:p>
    <w:p>
      <w:pPr>
        <w:pStyle w:val="Style22"/>
        <w:spacing w:before="0" w:after="0"/>
        <w:jc w:val="center"/>
        <w:rPr/>
      </w:pPr>
      <w:r>
        <w:rPr/>
        <w:t xml:space="preserve">по производственной практике </w:t>
      </w:r>
    </w:p>
    <w:p>
      <w:pPr>
        <w:pStyle w:val="Style22"/>
        <w:spacing w:before="0" w:after="0"/>
        <w:jc w:val="center"/>
        <w:rPr/>
      </w:pPr>
      <w:r>
        <w:rPr/>
        <w:t>в рамках освоения основного вида профессиональной деятельности</w:t>
      </w:r>
    </w:p>
    <w:p>
      <w:pPr>
        <w:pStyle w:val="Style22"/>
        <w:spacing w:before="0" w:after="0"/>
        <w:jc w:val="both"/>
        <w:rPr/>
      </w:pPr>
      <w:r>
        <w:rPr/>
        <w:t>ПМ.</w:t>
      </w: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Style22"/>
        <w:spacing w:before="0" w:after="0"/>
        <w:rPr>
          <w:u w:val="single"/>
        </w:rPr>
      </w:pPr>
      <w:r>
        <w:rPr>
          <w:u w:val="single"/>
        </w:rPr>
      </w:r>
    </w:p>
    <w:p>
      <w:pPr>
        <w:pStyle w:val="Style22"/>
        <w:spacing w:before="0" w:after="0"/>
        <w:rPr/>
      </w:pPr>
      <w:r>
        <w:rPr/>
        <w:t xml:space="preserve">1. ФИО студента, № группы, специальность </w:t>
      </w:r>
    </w:p>
    <w:p>
      <w:pPr>
        <w:pStyle w:val="Style22"/>
        <w:spacing w:before="0" w:after="0"/>
        <w:rPr>
          <w:u w:val="single"/>
        </w:rPr>
      </w:pP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Style22"/>
        <w:spacing w:before="0" w:after="0"/>
        <w:rPr/>
      </w:pPr>
      <w:r>
        <w:rPr/>
      </w:r>
    </w:p>
    <w:p>
      <w:pPr>
        <w:pStyle w:val="Style22"/>
        <w:spacing w:before="0" w:after="0"/>
        <w:rPr/>
      </w:pPr>
      <w:r>
        <w:rPr/>
        <w:t xml:space="preserve">2. Место проведения практики (организация), наименование, юридический адрес </w:t>
      </w:r>
    </w:p>
    <w:p>
      <w:pPr>
        <w:pStyle w:val="Style22"/>
        <w:spacing w:before="0" w:after="0"/>
        <w:rPr>
          <w:u w:val="single"/>
        </w:rPr>
      </w:pP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Style22"/>
        <w:spacing w:before="0" w:after="0"/>
        <w:rPr>
          <w:u w:val="single"/>
        </w:rPr>
      </w:pPr>
      <w:r>
        <w:rPr>
          <w:u w:val="single"/>
        </w:rPr>
      </w:r>
    </w:p>
    <w:p>
      <w:pPr>
        <w:pStyle w:val="Style22"/>
        <w:spacing w:before="0" w:after="0"/>
        <w:rPr/>
      </w:pPr>
      <w:r>
        <w:rPr/>
        <w:t xml:space="preserve">3. Время проведения практики </w:t>
      </w:r>
      <w:r>
        <w:rPr>
          <w:u w:val="single"/>
        </w:rPr>
        <w:tab/>
        <w:tab/>
        <w:tab/>
        <w:tab/>
        <w:tab/>
        <w:tab/>
        <w:tab/>
        <w:tab/>
        <w:tab/>
      </w:r>
    </w:p>
    <w:p>
      <w:pPr>
        <w:pStyle w:val="Style22"/>
        <w:spacing w:before="0" w:after="0"/>
        <w:rPr>
          <w:u w:val="single"/>
        </w:rPr>
      </w:pPr>
      <w:r>
        <w:rPr>
          <w:u w:val="single"/>
        </w:rPr>
      </w:r>
    </w:p>
    <w:p>
      <w:pPr>
        <w:pStyle w:val="Style22"/>
        <w:spacing w:before="0" w:after="0"/>
        <w:rPr/>
      </w:pPr>
      <w:r>
        <w:rPr/>
        <w:t xml:space="preserve">4. Виды и объем работ, выполненные студентом во время практики (прописать объем выполненных работ в соответствии с требованиями соответствующих ПК): </w:t>
      </w:r>
    </w:p>
    <w:p>
      <w:pPr>
        <w:pStyle w:val="Style22"/>
        <w:spacing w:before="0" w:after="0"/>
        <w:ind w:right="-1" w:hanging="0"/>
        <w:rPr>
          <w:u w:val="single"/>
        </w:rPr>
      </w:pP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Style22"/>
        <w:spacing w:before="0" w:after="0"/>
        <w:rPr>
          <w:u w:val="single"/>
        </w:rPr>
      </w:pPr>
      <w:r>
        <w:rPr>
          <w:u w:val="single"/>
        </w:rPr>
      </w:r>
    </w:p>
    <w:p>
      <w:pPr>
        <w:pStyle w:val="Style22"/>
        <w:spacing w:before="0" w:after="0"/>
        <w:rPr/>
      </w:pPr>
      <w:r>
        <w:rPr/>
        <w:t>5. Качество выполнения работ в соответствии с технологией и (или) требованиями организации, в которой проходила практика</w:t>
      </w:r>
    </w:p>
    <w:p>
      <w:pPr>
        <w:pStyle w:val="Style22"/>
        <w:spacing w:before="0" w:after="0"/>
        <w:rPr>
          <w:u w:val="single"/>
        </w:rPr>
      </w:pP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Style22"/>
        <w:spacing w:before="0" w:after="0"/>
        <w:rPr/>
      </w:pPr>
      <w:r>
        <w:rPr/>
      </w:r>
    </w:p>
    <w:p>
      <w:pPr>
        <w:pStyle w:val="Style22"/>
        <w:spacing w:before="0" w:after="0"/>
        <w:rPr/>
      </w:pPr>
      <w:r>
        <w:rPr/>
        <w:t>«____»_____________20__г.</w:t>
      </w:r>
    </w:p>
    <w:p>
      <w:pPr>
        <w:pStyle w:val="Style22"/>
        <w:spacing w:before="0" w:after="0"/>
        <w:rPr/>
      </w:pPr>
      <w:r>
        <w:rPr/>
        <w:t> </w:t>
      </w:r>
    </w:p>
    <w:p>
      <w:pPr>
        <w:pStyle w:val="Style22"/>
        <w:spacing w:before="0" w:after="0"/>
        <w:rPr/>
      </w:pPr>
      <w:r>
        <w:rPr/>
        <w:t>Подписи руководителей практики:</w:t>
      </w:r>
    </w:p>
    <w:p>
      <w:pPr>
        <w:pStyle w:val="Style22"/>
        <w:spacing w:before="0" w:after="0"/>
        <w:rPr/>
      </w:pPr>
      <w:r>
        <w:rPr/>
      </w:r>
    </w:p>
    <w:p>
      <w:pPr>
        <w:pStyle w:val="Style22"/>
        <w:spacing w:before="0" w:after="0"/>
        <w:rPr/>
      </w:pPr>
      <w:r>
        <w:rPr/>
      </w:r>
    </w:p>
    <w:p>
      <w:pPr>
        <w:pStyle w:val="Style22"/>
        <w:spacing w:before="0" w:after="0"/>
        <w:rPr/>
      </w:pPr>
      <w:r>
        <w:rPr/>
        <w:t>от колледжа___________________________________________________________</w:t>
      </w:r>
    </w:p>
    <w:p>
      <w:pPr>
        <w:pStyle w:val="Style22"/>
        <w:spacing w:before="0" w:after="0"/>
        <w:jc w:val="center"/>
        <w:rPr/>
      </w:pPr>
      <w:r>
        <w:rPr/>
        <w:t>(ФИО, должность руководителя практики)</w:t>
      </w:r>
    </w:p>
    <w:p>
      <w:pPr>
        <w:pStyle w:val="Style22"/>
        <w:spacing w:before="0" w:after="0"/>
        <w:rPr/>
      </w:pPr>
      <w:r>
        <w:rPr/>
        <w:t>от организации_________________________________________________________</w:t>
      </w:r>
    </w:p>
    <w:p>
      <w:pPr>
        <w:pStyle w:val="Style22"/>
        <w:spacing w:before="0" w:after="0"/>
        <w:jc w:val="center"/>
        <w:rPr/>
      </w:pPr>
      <w:r>
        <w:rPr/>
        <w:t>(ФИО, должность руководителя практики)</w:t>
      </w:r>
    </w:p>
    <w:p>
      <w:pPr>
        <w:pStyle w:val="Style22"/>
        <w:spacing w:before="0" w:after="0"/>
        <w:rPr/>
      </w:pPr>
      <w:r>
        <w:rPr/>
      </w:r>
    </w:p>
    <w:p>
      <w:pPr>
        <w:pStyle w:val="Style22"/>
        <w:spacing w:before="0" w:after="0"/>
        <w:rPr/>
      </w:pPr>
      <w:r>
        <w:rPr/>
        <w:t>МП</w:t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ПРИЛОЖЕНИЕ 8</w:t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Титульный лист презентации</w:t>
      </w:r>
    </w:p>
    <w:p>
      <w:pPr>
        <w:pStyle w:val="Normal"/>
        <w:spacing w:lineRule="atLeast" w:line="200"/>
        <w:rPr/>
      </w:pPr>
      <w:r>
        <w:rPr/>
        <w:t xml:space="preserve"> </w:t>
      </w:r>
    </w:p>
    <w:tbl>
      <w:tblPr>
        <w:tblW w:w="9638" w:type="dxa"/>
        <w:jc w:val="left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638"/>
      </w:tblGrid>
      <w:tr>
        <w:trPr>
          <w:trHeight w:val="4239" w:hRule="atLeast"/>
        </w:trPr>
        <w:tc>
          <w:tcPr>
            <w:tcW w:w="9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pacing w:lineRule="atLeast" w:line="20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Колледж ГГУ</w:t>
            </w:r>
          </w:p>
          <w:p>
            <w:pPr>
              <w:pStyle w:val="TableContents"/>
              <w:spacing w:lineRule="atLeast" w:line="2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Отделение _____________________</w:t>
            </w:r>
          </w:p>
          <w:p>
            <w:pPr>
              <w:pStyle w:val="TableContents"/>
              <w:spacing w:lineRule="atLeast" w:line="200"/>
              <w:rPr>
                <w:rFonts w:cs="Times New Roman"/>
              </w:rPr>
            </w:pPr>
            <w:r>
              <w:rPr>
                <w:rFonts w:cs="Times New Roman"/>
              </w:rPr>
            </w:r>
          </w:p>
          <w:p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</w:r>
          </w:p>
          <w:p>
            <w:pPr>
              <w:pStyle w:val="TableContents"/>
              <w:rPr/>
            </w:pPr>
            <w:r>
              <w:rPr/>
            </w:r>
          </w:p>
          <w:p>
            <w:pPr>
              <w:pStyle w:val="TableContents"/>
              <w:spacing w:lineRule="atLeast" w:line="200"/>
              <w:jc w:val="center"/>
              <w:rPr>
                <w:rFonts w:cs="Times New Roman"/>
                <w:b/>
                <w:b/>
                <w:bCs/>
              </w:rPr>
            </w:pPr>
            <w:r>
              <w:rPr>
                <w:rFonts w:cs="Times New Roman"/>
                <w:b/>
                <w:bCs/>
              </w:rPr>
              <w:t xml:space="preserve">ОТЧЕТ </w:t>
            </w:r>
          </w:p>
          <w:p>
            <w:pPr>
              <w:pStyle w:val="TableContents"/>
              <w:jc w:val="center"/>
              <w:rPr>
                <w:b/>
                <w:b/>
              </w:rPr>
            </w:pPr>
            <w:r>
              <w:rPr>
                <w:b/>
              </w:rPr>
              <w:t>о прохождении производственной практики</w:t>
            </w:r>
          </w:p>
          <w:p>
            <w:pPr>
              <w:pStyle w:val="TableContents"/>
              <w:spacing w:lineRule="atLeast" w:line="200"/>
              <w:rPr>
                <w:rFonts w:cs="Times New Roman"/>
                <w:b/>
                <w:b/>
              </w:rPr>
            </w:pPr>
            <w:r>
              <w:rPr>
                <w:rFonts w:cs="Times New Roman"/>
                <w:b/>
              </w:rPr>
            </w:r>
          </w:p>
          <w:p>
            <w:pPr>
              <w:pStyle w:val="TableContents"/>
              <w:spacing w:lineRule="atLeast" w:line="200"/>
              <w:rPr>
                <w:rFonts w:cs="Times New Roman"/>
              </w:rPr>
            </w:pPr>
            <w:r>
              <w:rPr>
                <w:rFonts w:cs="Times New Roman"/>
              </w:rPr>
            </w:r>
          </w:p>
          <w:p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</w:r>
          </w:p>
          <w:p>
            <w:pPr>
              <w:pStyle w:val="TableContents"/>
              <w:rPr/>
            </w:pPr>
            <w:r>
              <w:rPr/>
            </w:r>
          </w:p>
          <w:p>
            <w:pPr>
              <w:pStyle w:val="TableContents"/>
              <w:rPr/>
            </w:pPr>
            <w:r>
              <w:rPr/>
              <w:t>Студент (ка) ______ группы     ФИО</w:t>
            </w:r>
          </w:p>
          <w:p>
            <w:pPr>
              <w:pStyle w:val="TableContents"/>
              <w:spacing w:lineRule="atLeast" w:line="200"/>
              <w:rPr/>
            </w:pPr>
            <w:r>
              <w:rPr>
                <w:rFonts w:cs="Times New Roman"/>
              </w:rPr>
              <w:t>Руководитель       ФИО</w:t>
            </w:r>
          </w:p>
        </w:tc>
      </w:tr>
    </w:tbl>
    <w:p>
      <w:pPr>
        <w:pStyle w:val="Normal"/>
        <w:spacing w:lineRule="atLeast" w:line="200"/>
        <w:jc w:val="right"/>
        <w:rPr/>
      </w:pPr>
      <w:r>
        <w:rPr/>
      </w:r>
    </w:p>
    <w:p>
      <w:pPr>
        <w:pStyle w:val="Normal"/>
        <w:spacing w:lineRule="atLeast" w:line="200"/>
        <w:jc w:val="right"/>
        <w:rPr/>
      </w:pPr>
      <w:r>
        <w:rPr/>
      </w:r>
    </w:p>
    <w:p>
      <w:pPr>
        <w:pStyle w:val="Normal"/>
        <w:spacing w:lineRule="atLeast" w:line="200"/>
        <w:jc w:val="right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spacing w:before="0" w:after="0"/>
        <w:ind w:left="709" w:hanging="0"/>
        <w:contextualSpacing/>
        <w:rPr/>
      </w:pPr>
      <w:r>
        <w:rPr/>
      </w:r>
    </w:p>
    <w:p>
      <w:pPr>
        <w:pStyle w:val="Normal"/>
        <w:spacing w:before="0" w:after="0"/>
        <w:ind w:left="709" w:hanging="0"/>
        <w:contextualSpacing/>
        <w:rPr/>
      </w:pPr>
      <w:r>
        <w:rPr/>
      </w:r>
    </w:p>
    <w:sectPr>
      <w:footerReference w:type="default" r:id="rId9"/>
      <w:type w:val="nextPage"/>
      <w:pgSz w:w="11906" w:h="16838"/>
      <w:pgMar w:left="1701" w:right="850" w:gutter="0" w:header="0" w:top="1134" w:footer="708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Wingdings">
    <w:charset w:val="02"/>
    <w:family w:val="auto"/>
    <w:pitch w:val="variable"/>
  </w:font>
  <w:font w:name="Courier New">
    <w:charset w:val="cc"/>
    <w:family w:val="modern"/>
    <w:pitch w:val="default"/>
  </w:font>
  <w:font w:name="Tahoma">
    <w:charset w:val="cc"/>
    <w:family w:val="swiss"/>
    <w:pitch w:val="variable"/>
  </w:font>
  <w:font w:name="Calibri">
    <w:charset w:val="cc"/>
    <w:family w:val="swiss"/>
    <w:pitch w:val="variable"/>
  </w:font>
  <w:font w:name="Verdana">
    <w:charset w:val="cc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lvl w:ilvl="0">
      <w:numFmt w:val="bullet"/>
      <w:lvlText w:val=""/>
      <w:lvlJc w:val="left"/>
      <w:pPr>
        <w:tabs>
          <w:tab w:val="num" w:pos="0"/>
        </w:tabs>
        <w:ind w:left="1330" w:hanging="281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4">
    <w:lvl w:ilvl="0">
      <w:numFmt w:val="bullet"/>
      <w:lvlText w:val=""/>
      <w:lvlJc w:val="left"/>
      <w:pPr>
        <w:tabs>
          <w:tab w:val="num" w:pos="0"/>
        </w:tabs>
        <w:ind w:left="1330" w:hanging="281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5"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6">
    <w:lvl w:ilvl="0">
      <w:numFmt w:val="bullet"/>
      <w:lvlText w:val=""/>
      <w:lvlJc w:val="left"/>
      <w:pPr>
        <w:tabs>
          <w:tab w:val="num" w:pos="0"/>
        </w:tabs>
        <w:ind w:left="1638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7"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hAnsi="Times New Roman" w:eastAsia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1429"/>
        </w:tabs>
        <w:ind w:left="1429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1789"/>
        </w:tabs>
        <w:ind w:left="1789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1789"/>
        </w:tabs>
        <w:ind w:left="1789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2149"/>
        </w:tabs>
        <w:ind w:left="2149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2509"/>
        </w:tabs>
        <w:ind w:left="2509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509"/>
        </w:tabs>
        <w:ind w:left="2509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2869"/>
        </w:tabs>
        <w:ind w:left="2869" w:hanging="2160"/>
      </w:pPr>
      <w:rPr/>
    </w:lvl>
  </w:abstractNum>
  <w:abstractNum w:abstractNumId="9"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10"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4"/>
      <w:numFmt w:val="decimal"/>
      <w:lvlText w:val="%1.%2."/>
      <w:lvlJc w:val="left"/>
      <w:pPr>
        <w:tabs>
          <w:tab w:val="num" w:pos="0"/>
        </w:tabs>
        <w:ind w:left="72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13"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14"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w="http://schemas.openxmlformats.org/wordprocessingml/2006/main">
  <w:zoom w:percent="9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DejaVu Sans" w:cs="DejaVu Sans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false"/>
      <w:bidi w:val="0"/>
    </w:pPr>
    <w:rPr>
      <w:rFonts w:ascii="Times New Roman" w:hAnsi="Times New Roman" w:eastAsia="Times New Roman" w:cs="Times New Roman"/>
      <w:color w:val="auto"/>
      <w:sz w:val="24"/>
      <w:szCs w:val="24"/>
      <w:lang w:val="ru-RU" w:bidi="ar-SA" w:eastAsia="zh-CN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autoSpaceDE w:val="false"/>
      <w:ind w:firstLine="284"/>
      <w:outlineLvl w:val="0"/>
    </w:pPr>
    <w:rPr/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spacing w:before="240" w:after="60"/>
      <w:outlineLvl w:val="1"/>
    </w:pPr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WW8Num1z0">
    <w:name w:val="WW8Num1z0"/>
    <w:qFormat/>
    <w:rPr>
      <w:sz w:val="24"/>
      <w:szCs w:val="24"/>
      <w:lang w:val="ru-RU" w:eastAsia="ru-RU"/>
    </w:rPr>
  </w:style>
  <w:style w:type="character" w:styleId="WW8Num3z0">
    <w:name w:val="WW8Num3z0"/>
    <w:qFormat/>
    <w:rPr/>
  </w:style>
  <w:style w:type="character" w:styleId="WW8Num4z0">
    <w:name w:val="WW8Num4z0"/>
    <w:qFormat/>
    <w:rPr>
      <w:rFonts w:ascii="Symbol" w:hAnsi="Symbol" w:cs="Symbol"/>
      <w:color w:val="000000"/>
    </w:rPr>
  </w:style>
  <w:style w:type="character" w:styleId="WW8Num4z2">
    <w:name w:val="WW8Num4z2"/>
    <w:qFormat/>
    <w:rPr>
      <w:rFonts w:ascii="Wingdings" w:hAnsi="Wingdings" w:cs="Wingdings"/>
    </w:rPr>
  </w:style>
  <w:style w:type="character" w:styleId="WW8Num4z3">
    <w:name w:val="WW8Num4z3"/>
    <w:qFormat/>
    <w:rPr>
      <w:rFonts w:ascii="Symbol" w:hAnsi="Symbol" w:cs="Symbol"/>
    </w:rPr>
  </w:style>
  <w:style w:type="character" w:styleId="WW8Num4z4">
    <w:name w:val="WW8Num4z4"/>
    <w:qFormat/>
    <w:rPr>
      <w:rFonts w:ascii="Courier New" w:hAnsi="Courier New" w:cs="Courier New"/>
    </w:rPr>
  </w:style>
  <w:style w:type="character" w:styleId="WW8Num6z0">
    <w:name w:val="WW8Num6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6z1">
    <w:name w:val="WW8Num6z1"/>
    <w:qFormat/>
    <w:rPr>
      <w:lang w:val="ru-RU" w:bidi="ar-SA"/>
    </w:rPr>
  </w:style>
  <w:style w:type="character" w:styleId="WW8Num7z0">
    <w:name w:val="WW8Num7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7z1">
    <w:name w:val="WW8Num7z1"/>
    <w:qFormat/>
    <w:rPr>
      <w:lang w:val="ru-RU" w:bidi="ar-SA"/>
    </w:rPr>
  </w:style>
  <w:style w:type="character" w:styleId="WW8Num9z0">
    <w:name w:val="WW8Num9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9z1">
    <w:name w:val="WW8Num9z1"/>
    <w:qFormat/>
    <w:rPr>
      <w:rFonts w:ascii="Courier New" w:hAnsi="Courier New" w:cs="Courier New"/>
    </w:rPr>
  </w:style>
  <w:style w:type="character" w:styleId="WW8Num9z2">
    <w:name w:val="WW8Num9z2"/>
    <w:qFormat/>
    <w:rPr>
      <w:rFonts w:ascii="Wingdings" w:hAnsi="Wingdings" w:cs="Wingdings"/>
    </w:rPr>
  </w:style>
  <w:style w:type="character" w:styleId="WW8Num9z3">
    <w:name w:val="WW8Num9z3"/>
    <w:qFormat/>
    <w:rPr>
      <w:rFonts w:ascii="Symbol" w:hAnsi="Symbol" w:cs="Symbol"/>
    </w:rPr>
  </w:style>
  <w:style w:type="character" w:styleId="WW8Num10z0">
    <w:name w:val="WW8Num10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10z1">
    <w:name w:val="WW8Num10z1"/>
    <w:qFormat/>
    <w:rPr>
      <w:rFonts w:ascii="Courier New" w:hAnsi="Courier New" w:cs="Courier New"/>
    </w:rPr>
  </w:style>
  <w:style w:type="character" w:styleId="WW8Num10z2">
    <w:name w:val="WW8Num10z2"/>
    <w:qFormat/>
    <w:rPr>
      <w:rFonts w:ascii="Wingdings" w:hAnsi="Wingdings" w:cs="Wingdings"/>
    </w:rPr>
  </w:style>
  <w:style w:type="character" w:styleId="WW8Num10z3">
    <w:name w:val="WW8Num10z3"/>
    <w:qFormat/>
    <w:rPr>
      <w:rFonts w:ascii="Symbol" w:hAnsi="Symbol" w:cs="Symbol"/>
    </w:rPr>
  </w:style>
  <w:style w:type="character" w:styleId="WW8Num11z0">
    <w:name w:val="WW8Num11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11z1">
    <w:name w:val="WW8Num11z1"/>
    <w:qFormat/>
    <w:rPr>
      <w:rFonts w:ascii="Courier New" w:hAnsi="Courier New" w:cs="Courier New"/>
    </w:rPr>
  </w:style>
  <w:style w:type="character" w:styleId="WW8Num11z2">
    <w:name w:val="WW8Num11z2"/>
    <w:qFormat/>
    <w:rPr>
      <w:rFonts w:ascii="Wingdings" w:hAnsi="Wingdings" w:cs="Wingdings"/>
    </w:rPr>
  </w:style>
  <w:style w:type="character" w:styleId="WW8Num11z3">
    <w:name w:val="WW8Num11z3"/>
    <w:qFormat/>
    <w:rPr>
      <w:rFonts w:ascii="Symbol" w:hAnsi="Symbol" w:cs="Symbol"/>
    </w:rPr>
  </w:style>
  <w:style w:type="character" w:styleId="WW8Num12z0">
    <w:name w:val="WW8Num12z0"/>
    <w:qFormat/>
    <w:rPr>
      <w:rFonts w:ascii="Times New Roman" w:hAnsi="Times New Roman" w:eastAsia="Times New Roman" w:cs="Times New Roman"/>
    </w:rPr>
  </w:style>
  <w:style w:type="character" w:styleId="WW8Num12z1">
    <w:name w:val="WW8Num12z1"/>
    <w:qFormat/>
    <w:rPr/>
  </w:style>
  <w:style w:type="character" w:styleId="WW8Num14z0">
    <w:name w:val="WW8Num14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14z1">
    <w:name w:val="WW8Num14z1"/>
    <w:qFormat/>
    <w:rPr>
      <w:rFonts w:ascii="Courier New" w:hAnsi="Courier New" w:cs="Courier New"/>
    </w:rPr>
  </w:style>
  <w:style w:type="character" w:styleId="WW8Num14z2">
    <w:name w:val="WW8Num14z2"/>
    <w:qFormat/>
    <w:rPr>
      <w:rFonts w:ascii="Wingdings" w:hAnsi="Wingdings" w:cs="Wingdings"/>
    </w:rPr>
  </w:style>
  <w:style w:type="character" w:styleId="WW8Num14z3">
    <w:name w:val="WW8Num14z3"/>
    <w:qFormat/>
    <w:rPr>
      <w:rFonts w:ascii="Symbol" w:hAnsi="Symbol" w:cs="Symbol"/>
    </w:rPr>
  </w:style>
  <w:style w:type="character" w:styleId="WW8Num15z0">
    <w:name w:val="WW8Num15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15z1">
    <w:name w:val="WW8Num15z1"/>
    <w:qFormat/>
    <w:rPr>
      <w:rFonts w:ascii="Courier New" w:hAnsi="Courier New" w:cs="Courier New"/>
    </w:rPr>
  </w:style>
  <w:style w:type="character" w:styleId="WW8Num15z2">
    <w:name w:val="WW8Num15z2"/>
    <w:qFormat/>
    <w:rPr>
      <w:rFonts w:ascii="Wingdings" w:hAnsi="Wingdings" w:cs="Wingdings"/>
    </w:rPr>
  </w:style>
  <w:style w:type="character" w:styleId="WW8Num15z3">
    <w:name w:val="WW8Num15z3"/>
    <w:qFormat/>
    <w:rPr>
      <w:rFonts w:ascii="Symbol" w:hAnsi="Symbol" w:cs="Symbol"/>
    </w:rPr>
  </w:style>
  <w:style w:type="character" w:styleId="WW8Num16z0">
    <w:name w:val="WW8Num16z0"/>
    <w:qFormat/>
    <w:rPr/>
  </w:style>
  <w:style w:type="character" w:styleId="WW8Num18z0">
    <w:name w:val="WW8Num18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18z1">
    <w:name w:val="WW8Num18z1"/>
    <w:qFormat/>
    <w:rPr>
      <w:rFonts w:ascii="Courier New" w:hAnsi="Courier New" w:cs="Courier New"/>
    </w:rPr>
  </w:style>
  <w:style w:type="character" w:styleId="WW8Num18z2">
    <w:name w:val="WW8Num18z2"/>
    <w:qFormat/>
    <w:rPr>
      <w:rFonts w:ascii="Wingdings" w:hAnsi="Wingdings" w:cs="Wingdings"/>
    </w:rPr>
  </w:style>
  <w:style w:type="character" w:styleId="WW8Num18z3">
    <w:name w:val="WW8Num18z3"/>
    <w:qFormat/>
    <w:rPr>
      <w:rFonts w:ascii="Symbol" w:hAnsi="Symbol" w:cs="Symbol"/>
    </w:rPr>
  </w:style>
  <w:style w:type="character" w:styleId="WW8Num19z0">
    <w:name w:val="WW8Num19z0"/>
    <w:qFormat/>
    <w:rPr>
      <w:rFonts w:ascii="Symbol" w:hAnsi="Symbol" w:cs="Symbol"/>
      <w:color w:val="000000"/>
    </w:rPr>
  </w:style>
  <w:style w:type="character" w:styleId="WW8Num19z1">
    <w:name w:val="WW8Num19z1"/>
    <w:qFormat/>
    <w:rPr>
      <w:rFonts w:ascii="Courier New" w:hAnsi="Courier New" w:cs="Courier New"/>
    </w:rPr>
  </w:style>
  <w:style w:type="character" w:styleId="WW8Num19z2">
    <w:name w:val="WW8Num19z2"/>
    <w:qFormat/>
    <w:rPr>
      <w:rFonts w:ascii="Wingdings" w:hAnsi="Wingdings" w:cs="Wingdings"/>
    </w:rPr>
  </w:style>
  <w:style w:type="character" w:styleId="WW8Num19z3">
    <w:name w:val="WW8Num19z3"/>
    <w:qFormat/>
    <w:rPr>
      <w:rFonts w:ascii="Symbol" w:hAnsi="Symbol" w:cs="Symbol"/>
    </w:rPr>
  </w:style>
  <w:style w:type="character" w:styleId="WW8Num20z0">
    <w:name w:val="WW8Num20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20z1">
    <w:name w:val="WW8Num20z1"/>
    <w:qFormat/>
    <w:rPr>
      <w:rFonts w:ascii="Courier New" w:hAnsi="Courier New" w:cs="Courier New"/>
    </w:rPr>
  </w:style>
  <w:style w:type="character" w:styleId="WW8Num20z2">
    <w:name w:val="WW8Num20z2"/>
    <w:qFormat/>
    <w:rPr>
      <w:rFonts w:ascii="Wingdings" w:hAnsi="Wingdings" w:cs="Wingdings"/>
    </w:rPr>
  </w:style>
  <w:style w:type="character" w:styleId="WW8Num20z3">
    <w:name w:val="WW8Num20z3"/>
    <w:qFormat/>
    <w:rPr>
      <w:rFonts w:ascii="Symbol" w:hAnsi="Symbol" w:cs="Symbol"/>
    </w:rPr>
  </w:style>
  <w:style w:type="character" w:styleId="Style12">
    <w:name w:val="Основной шрифт абзаца"/>
    <w:qFormat/>
    <w:rPr/>
  </w:style>
  <w:style w:type="character" w:styleId="StrongEmphasis">
    <w:name w:val="Strong"/>
    <w:qFormat/>
    <w:rPr>
      <w:b/>
      <w:bCs/>
    </w:rPr>
  </w:style>
  <w:style w:type="character" w:styleId="FootnoteCharacters">
    <w:name w:val="Footnote Characters"/>
    <w:qFormat/>
    <w:rPr>
      <w:vertAlign w:val="superscript"/>
    </w:rPr>
  </w:style>
  <w:style w:type="character" w:styleId="Style13">
    <w:name w:val="Основной текст Знак"/>
    <w:qFormat/>
    <w:rPr>
      <w:sz w:val="24"/>
      <w:szCs w:val="24"/>
      <w:lang w:val="ru-RU" w:bidi="ar-SA"/>
    </w:rPr>
  </w:style>
  <w:style w:type="character" w:styleId="Style14">
    <w:name w:val="Знак примечания"/>
    <w:qFormat/>
    <w:rPr>
      <w:sz w:val="16"/>
      <w:szCs w:val="16"/>
    </w:rPr>
  </w:style>
  <w:style w:type="character" w:styleId="PageNumber">
    <w:name w:val="Page Number"/>
    <w:basedOn w:val="Style12"/>
    <w:rPr/>
  </w:style>
  <w:style w:type="character" w:styleId="Style15">
    <w:name w:val="Подзаголовок Знак"/>
    <w:qFormat/>
    <w:rPr>
      <w:sz w:val="24"/>
    </w:rPr>
  </w:style>
  <w:style w:type="character" w:styleId="Emphasis">
    <w:name w:val="Emphasis"/>
    <w:qFormat/>
    <w:rPr>
      <w:i/>
      <w:iCs/>
    </w:rPr>
  </w:style>
  <w:style w:type="character" w:styleId="Appleconvertedspace">
    <w:name w:val="apple-converted-space"/>
    <w:basedOn w:val="Style12"/>
    <w:qFormat/>
    <w:rPr/>
  </w:style>
  <w:style w:type="character" w:styleId="2">
    <w:name w:val="Заголовок 2 Знак"/>
    <w:qFormat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Style16">
    <w:name w:val="Текст сноски Знак"/>
    <w:basedOn w:val="Style12"/>
    <w:qFormat/>
    <w:rPr/>
  </w:style>
  <w:style w:type="character" w:styleId="Style17">
    <w:name w:val="Текст выноски Знак"/>
    <w:qFormat/>
    <w:rPr>
      <w:rFonts w:ascii="Tahoma" w:hAnsi="Tahoma" w:cs="Tahoma"/>
      <w:sz w:val="16"/>
      <w:szCs w:val="16"/>
    </w:rPr>
  </w:style>
  <w:style w:type="character" w:styleId="Style18">
    <w:name w:val="Без интервала Знак"/>
    <w:qFormat/>
    <w:rPr>
      <w:color w:val="000000"/>
      <w:lang w:val="ru-RU" w:bidi="ar-SA"/>
    </w:rPr>
  </w:style>
  <w:style w:type="character" w:styleId="Style19">
    <w:name w:val="Основной текст с отступом Знак"/>
    <w:qFormat/>
    <w:rPr>
      <w:rFonts w:ascii="Calibri" w:hAnsi="Calibri" w:eastAsia="Times New Roman" w:cs="Times New Roman"/>
      <w:sz w:val="22"/>
      <w:szCs w:val="22"/>
    </w:rPr>
  </w:style>
  <w:style w:type="character" w:styleId="Style20">
    <w:name w:val="Текст примечания Знак"/>
    <w:qFormat/>
    <w:rPr/>
  </w:style>
  <w:style w:type="character" w:styleId="InternetLink">
    <w:name w:val="Hyperlink"/>
    <w:rPr>
      <w:color w:val="0000FF"/>
      <w:u w:val="single"/>
    </w:rPr>
  </w:style>
  <w:style w:type="character" w:styleId="Style21">
    <w:name w:val="Абзац списка Знак"/>
    <w:qFormat/>
    <w:rPr>
      <w:rFonts w:ascii="Calibri" w:hAnsi="Calibri" w:cs="Calibri"/>
      <w:sz w:val="22"/>
      <w:szCs w:val="22"/>
    </w:rPr>
  </w:style>
  <w:style w:type="character" w:styleId="Layout">
    <w:name w:val="layout"/>
    <w:qFormat/>
    <w:rPr/>
  </w:style>
  <w:style w:type="character" w:styleId="1">
    <w:name w:val="Заголовок 1 Знак"/>
    <w:qFormat/>
    <w:rPr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DejaVu Sans" w:cs="DejaVu Sans"/>
      <w:sz w:val="28"/>
      <w:szCs w:val="28"/>
    </w:rPr>
  </w:style>
  <w:style w:type="paragraph" w:styleId="TextBody">
    <w:name w:val="Body Text"/>
    <w:basedOn w:val="Normal"/>
    <w:pPr>
      <w:spacing w:before="0" w:after="12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Style22">
    <w:name w:val="Обычный (веб)"/>
    <w:basedOn w:val="Normal"/>
    <w:qFormat/>
    <w:pPr>
      <w:spacing w:before="280" w:after="280"/>
    </w:pPr>
    <w:rPr/>
  </w:style>
  <w:style w:type="paragraph" w:styleId="21">
    <w:name w:val="Список 2"/>
    <w:basedOn w:val="Normal"/>
    <w:qFormat/>
    <w:pPr>
      <w:ind w:left="566" w:hanging="283"/>
    </w:pPr>
    <w:rPr/>
  </w:style>
  <w:style w:type="paragraph" w:styleId="22">
    <w:name w:val="Основной текст с отступом 2"/>
    <w:basedOn w:val="Normal"/>
    <w:qFormat/>
    <w:pPr>
      <w:spacing w:lineRule="auto" w:line="480" w:before="0" w:after="120"/>
      <w:ind w:left="283" w:hanging="0"/>
    </w:pPr>
    <w:rPr/>
  </w:style>
  <w:style w:type="paragraph" w:styleId="Footnote">
    <w:name w:val="Footnote Text"/>
    <w:basedOn w:val="Normal"/>
    <w:pPr/>
    <w:rPr>
      <w:sz w:val="20"/>
      <w:szCs w:val="20"/>
    </w:rPr>
  </w:style>
  <w:style w:type="paragraph" w:styleId="Style23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23">
    <w:name w:val="Основной текст 2"/>
    <w:basedOn w:val="Normal"/>
    <w:qFormat/>
    <w:pPr>
      <w:spacing w:lineRule="auto" w:line="480" w:before="0" w:after="120"/>
    </w:pPr>
    <w:rPr/>
  </w:style>
  <w:style w:type="paragraph" w:styleId="Style24">
    <w:name w:val="Текст примечания"/>
    <w:basedOn w:val="Normal"/>
    <w:qFormat/>
    <w:pPr/>
    <w:rPr>
      <w:sz w:val="20"/>
      <w:szCs w:val="20"/>
    </w:rPr>
  </w:style>
  <w:style w:type="paragraph" w:styleId="Style25">
    <w:name w:val="Тема примечания"/>
    <w:basedOn w:val="Style24"/>
    <w:next w:val="Style24"/>
    <w:qFormat/>
    <w:pPr/>
    <w:rPr>
      <w:b/>
      <w:bCs/>
    </w:rPr>
  </w:style>
  <w:style w:type="paragraph" w:styleId="Style26">
    <w:name w:val=" 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</w:rPr>
  </w:style>
  <w:style w:type="paragraph" w:styleId="HeaderandFooter">
    <w:name w:val="Header and Footer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Normal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24">
    <w:name w:val=" Знак2"/>
    <w:basedOn w:val="Normal"/>
    <w:qFormat/>
    <w:pPr>
      <w:tabs>
        <w:tab w:val="clear" w:pos="709"/>
        <w:tab w:val="left" w:pos="708" w:leader="none"/>
      </w:tabs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Header">
    <w:name w:val="Header"/>
    <w:basedOn w:val="Normal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Subtitle">
    <w:name w:val="Subtitle"/>
    <w:basedOn w:val="Normal"/>
    <w:next w:val="TextBody"/>
    <w:qFormat/>
    <w:pPr>
      <w:jc w:val="center"/>
    </w:pPr>
    <w:rPr>
      <w:szCs w:val="20"/>
      <w:lang w:val="en-US"/>
    </w:rPr>
  </w:style>
  <w:style w:type="paragraph" w:styleId="Style27">
    <w:name w:val="Абзац списка"/>
    <w:basedOn w:val="Normal"/>
    <w:qFormat/>
    <w:pPr>
      <w:spacing w:lineRule="auto" w:line="256" w:before="0" w:after="160"/>
      <w:ind w:left="720" w:hanging="0"/>
      <w:contextualSpacing/>
    </w:pPr>
    <w:rPr>
      <w:rFonts w:ascii="Calibri" w:hAnsi="Calibri" w:eastAsia="Times New Roman" w:cs="Times New Roman"/>
      <w:sz w:val="22"/>
      <w:szCs w:val="22"/>
    </w:rPr>
  </w:style>
  <w:style w:type="paragraph" w:styleId="Default">
    <w:name w:val="Default"/>
    <w:qFormat/>
    <w:pPr>
      <w:widowControl/>
      <w:autoSpaceDE w:val="false"/>
      <w:bidi w:val="0"/>
    </w:pPr>
    <w:rPr>
      <w:rFonts w:ascii="Times New Roman" w:hAnsi="Times New Roman" w:eastAsia="Calibri" w:cs="Times New Roman"/>
      <w:color w:val="000000"/>
      <w:sz w:val="24"/>
      <w:szCs w:val="24"/>
      <w:lang w:val="ru-RU" w:bidi="ar-SA" w:eastAsia="zh-CN"/>
    </w:rPr>
  </w:style>
  <w:style w:type="paragraph" w:styleId="Style28">
    <w:name w:val="Без интервала"/>
    <w:qFormat/>
    <w:pPr>
      <w:widowControl/>
      <w:bidi w:val="0"/>
    </w:pPr>
    <w:rPr>
      <w:rFonts w:ascii="Times New Roman" w:hAnsi="Times New Roman" w:eastAsia="Times New Roman" w:cs="Times New Roman"/>
      <w:color w:val="000000"/>
      <w:sz w:val="20"/>
      <w:szCs w:val="20"/>
      <w:lang w:val="ru-RU" w:bidi="ar-SA" w:eastAsia="zh-CN"/>
    </w:rPr>
  </w:style>
  <w:style w:type="paragraph" w:styleId="TextBodyIndent">
    <w:name w:val="Body Text Indent"/>
    <w:basedOn w:val="Normal"/>
    <w:pPr>
      <w:spacing w:lineRule="auto" w:line="276" w:before="0" w:after="120"/>
      <w:ind w:left="283" w:hanging="0"/>
    </w:pPr>
    <w:rPr>
      <w:rFonts w:ascii="Calibri" w:hAnsi="Calibri" w:eastAsia="Times New Roman" w:cs="Times New Roman"/>
      <w:sz w:val="22"/>
      <w:szCs w:val="22"/>
    </w:rPr>
  </w:style>
  <w:style w:type="paragraph" w:styleId="Style29">
    <w:name w:val="Содержимое таблицы"/>
    <w:basedOn w:val="Normal"/>
    <w:qFormat/>
    <w:pPr>
      <w:suppressLineNumbers/>
      <w:suppressAutoHyphens w:val="true"/>
    </w:pPr>
    <w:rPr/>
  </w:style>
  <w:style w:type="paragraph" w:styleId="NormalWeb">
    <w:name w:val="Normal (Web)"/>
    <w:basedOn w:val="Normal"/>
    <w:qFormat/>
    <w:pPr>
      <w:widowControl w:val="false"/>
      <w:suppressAutoHyphens w:val="true"/>
      <w:spacing w:lineRule="atLeast" w:line="200" w:before="100" w:after="119"/>
    </w:pPr>
    <w:rPr>
      <w:kern w:val="2"/>
      <w:lang w:bidi="hi-IN"/>
    </w:rPr>
  </w:style>
  <w:style w:type="paragraph" w:styleId="TableContents">
    <w:name w:val="Table Contents"/>
    <w:basedOn w:val="Normal"/>
    <w:qFormat/>
    <w:pPr>
      <w:widowControl w:val="false"/>
      <w:suppressAutoHyphens w:val="true"/>
    </w:pPr>
    <w:rPr>
      <w:rFonts w:eastAsia="SimSun;宋体" w:cs="Mangal"/>
      <w:kern w:val="2"/>
      <w:lang w:bidi="hi-IN"/>
    </w:rPr>
  </w:style>
  <w:style w:type="paragraph" w:styleId="ConsPlusTitle">
    <w:name w:val="ConsPlusTitle"/>
    <w:qFormat/>
    <w:pPr>
      <w:widowControl w:val="false"/>
      <w:autoSpaceDE w:val="false"/>
      <w:bidi w:val="0"/>
    </w:pPr>
    <w:rPr>
      <w:rFonts w:ascii="Calibri" w:hAnsi="Calibri" w:eastAsia="Times New Roman" w:cs="Calibri"/>
      <w:b/>
      <w:color w:val="auto"/>
      <w:sz w:val="22"/>
      <w:szCs w:val="20"/>
      <w:lang w:val="ru-RU" w:bidi="ar-SA" w:eastAsia="zh-CN"/>
    </w:rPr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  <w:style w:type="numbering" w:styleId="WW8Num19">
    <w:name w:val="WW8Num19"/>
    <w:qFormat/>
  </w:style>
  <w:style w:type="numbering" w:styleId="WW8Num20">
    <w:name w:val="WW8Num20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hyperlink" Target="https://www.iprbookshop.ru/102209.html" TargetMode="External"/><Relationship Id="rId6" Type="http://schemas.openxmlformats.org/officeDocument/2006/relationships/hyperlink" Target="https://www.iprbookshop.ru/87842.html" TargetMode="External"/><Relationship Id="rId7" Type="http://schemas.openxmlformats.org/officeDocument/2006/relationships/hyperlink" Target="https://www.iprbookshop.ru/108005.html" TargetMode="External"/><Relationship Id="rId8" Type="http://schemas.openxmlformats.org/officeDocument/2006/relationships/hyperlink" Target="https://www.iprbookshop.ru/86081.html" TargetMode="External"/><Relationship Id="rId9" Type="http://schemas.openxmlformats.org/officeDocument/2006/relationships/footer" Target="footer4.xml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Application>LibreOffice/7.4.6.2$Linux_X86_64 LibreOffice_project/40$Build-2</Application>
  <AppVersion>15.0000</AppVersion>
  <Pages>28</Pages>
  <Words>4114</Words>
  <Characters>32029</Characters>
  <CharactersWithSpaces>36415</CharactersWithSpaces>
  <Paragraphs>613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2017-10-20T00:20:00Z</dcterms:created>
  <dc:creator>BLINOV</dc:creator>
  <dc:description/>
  <cp:keywords/>
  <dc:language>en-US</dc:language>
  <cp:lastModifiedBy>Nikita Tunev</cp:lastModifiedBy>
  <cp:lastPrinted>2018-01-14T23:00:00Z</cp:lastPrinted>
  <dcterms:modified xsi:type="dcterms:W3CDTF">2023-09-08T00:18:00Z</dcterms:modified>
  <cp:revision>20</cp:revision>
  <dc:subject/>
  <dc:title>ПРОЕКТ</dc:title>
</cp:coreProperties>
</file>